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3D14A789"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Pr>
          <w:rFonts w:eastAsiaTheme="minorEastAsia"/>
          <w:b/>
          <w:sz w:val="24"/>
          <w:szCs w:val="24"/>
          <w:lang w:val="de-DE" w:eastAsia="ja-JP"/>
        </w:rPr>
        <w:t>6</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Pr="00740D1D">
        <w:rPr>
          <w:rFonts w:eastAsiaTheme="minorEastAsia"/>
          <w:b/>
          <w:sz w:val="24"/>
          <w:szCs w:val="24"/>
          <w:lang w:val="de-DE" w:eastAsia="ja-JP"/>
        </w:rPr>
        <w:t>R1-2</w:t>
      </w:r>
      <w:r>
        <w:rPr>
          <w:rFonts w:eastAsiaTheme="minorEastAsia"/>
          <w:b/>
          <w:sz w:val="24"/>
          <w:szCs w:val="24"/>
          <w:lang w:val="de-DE" w:eastAsia="ja-JP"/>
        </w:rPr>
        <w:t>4</w:t>
      </w:r>
      <w:r w:rsidRPr="00740D1D">
        <w:rPr>
          <w:rFonts w:eastAsiaTheme="minorEastAsia"/>
          <w:b/>
          <w:sz w:val="24"/>
          <w:szCs w:val="24"/>
          <w:lang w:val="de-DE" w:eastAsia="ja-JP"/>
        </w:rPr>
        <w:t>0</w:t>
      </w:r>
      <w:r>
        <w:rPr>
          <w:rFonts w:eastAsiaTheme="minorEastAsia"/>
          <w:b/>
          <w:sz w:val="24"/>
          <w:szCs w:val="24"/>
          <w:lang w:val="de-DE" w:eastAsia="ja-JP"/>
        </w:rPr>
        <w:t>0804</w:t>
      </w:r>
    </w:p>
    <w:p w14:paraId="2DC9EC5D" w14:textId="77777777" w:rsidR="00FF6B4B" w:rsidRDefault="00E56D6E" w:rsidP="00FF6B4B">
      <w:pPr>
        <w:pStyle w:val="CRCoverPage"/>
        <w:tabs>
          <w:tab w:val="left" w:pos="1985"/>
        </w:tabs>
        <w:jc w:val="both"/>
        <w:rPr>
          <w:rFonts w:eastAsiaTheme="minorEastAsia"/>
          <w:b/>
          <w:sz w:val="24"/>
          <w:szCs w:val="24"/>
          <w:lang w:val="de-DE" w:eastAsia="ja-JP"/>
        </w:rPr>
      </w:pPr>
      <w:r w:rsidRPr="001827D9">
        <w:rPr>
          <w:rFonts w:eastAsiaTheme="minorEastAsia"/>
          <w:b/>
          <w:sz w:val="24"/>
          <w:szCs w:val="24"/>
          <w:lang w:val="de-DE" w:eastAsia="ja-JP"/>
        </w:rPr>
        <w:t>Athens, Greece, Feb 26 – Mar 1, 2024</w:t>
      </w:r>
    </w:p>
    <w:p w14:paraId="367D6F5F" w14:textId="77777777" w:rsidR="00FF6B4B" w:rsidRPr="00E12955" w:rsidRDefault="00E56D6E" w:rsidP="00FF6B4B">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Pr>
          <w:rFonts w:cs="Arial"/>
          <w:b/>
          <w:bCs/>
          <w:sz w:val="24"/>
        </w:rPr>
        <w:t>9.3.3</w:t>
      </w:r>
    </w:p>
    <w:p w14:paraId="05266336" w14:textId="77777777"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77777777" w:rsidR="00FF6B4B" w:rsidRPr="00E672EC"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Heading1"/>
        <w:jc w:val="both"/>
      </w:pPr>
      <w:r w:rsidRPr="00E12955">
        <w:t>1</w:t>
      </w:r>
      <w:r>
        <w:t xml:space="preserve"> </w:t>
      </w:r>
      <w:r w:rsidRPr="00E12955">
        <w:t>Introduction</w:t>
      </w:r>
    </w:p>
    <w:p w14:paraId="71CE8AEA" w14:textId="77777777" w:rsidR="00FF6B4B" w:rsidRDefault="00E56D6E" w:rsidP="00FF6B4B">
      <w:pPr>
        <w:spacing w:beforeLines="50" w:before="120" w:afterLines="50" w:after="120" w:line="288" w:lineRule="auto"/>
        <w:jc w:val="both"/>
        <w:rPr>
          <w:sz w:val="22"/>
          <w:szCs w:val="22"/>
        </w:rPr>
      </w:pPr>
      <w:r>
        <w:rPr>
          <w:rFonts w:eastAsia="SimSun" w:hint="eastAsia"/>
          <w:sz w:val="22"/>
          <w:lang w:val="en-US" w:eastAsia="zh-CN"/>
        </w:rPr>
        <w:t>In</w:t>
      </w:r>
      <w:r>
        <w:rPr>
          <w:rFonts w:eastAsia="SimSun"/>
          <w:sz w:val="22"/>
          <w:lang w:val="en-US" w:eastAsia="zh-CN"/>
        </w:rPr>
        <w:t xml:space="preserve"> </w:t>
      </w:r>
      <w:r w:rsidR="00B75B0F">
        <w:rPr>
          <w:rFonts w:eastAsia="SimSun"/>
          <w:sz w:val="22"/>
          <w:lang w:val="en-US" w:eastAsia="zh-CN"/>
        </w:rPr>
        <w:t xml:space="preserve">the RAN #102 meeting, a WI on the </w:t>
      </w:r>
      <w:r w:rsidRPr="00AB0093">
        <w:rPr>
          <w:rFonts w:eastAsia="SimSun"/>
          <w:sz w:val="22"/>
          <w:lang w:val="en-US" w:eastAsia="zh-CN"/>
        </w:rPr>
        <w:t>evolution of NR duplex operation</w:t>
      </w:r>
      <w:r>
        <w:rPr>
          <w:rFonts w:eastAsia="SimSun"/>
          <w:sz w:val="22"/>
          <w:lang w:val="en-US" w:eastAsia="zh-CN"/>
        </w:rPr>
        <w:t xml:space="preserve"> was approved. The objective</w:t>
      </w:r>
      <w:r w:rsidR="00D56430">
        <w:rPr>
          <w:rFonts w:eastAsia="SimSun"/>
          <w:sz w:val="22"/>
          <w:lang w:val="en-US" w:eastAsia="zh-CN"/>
        </w:rPr>
        <w:t>s</w:t>
      </w:r>
      <w:r>
        <w:rPr>
          <w:rFonts w:eastAsia="SimSun"/>
          <w:sz w:val="22"/>
          <w:lang w:val="en-US" w:eastAsia="zh-CN"/>
        </w:rPr>
        <w:t xml:space="preserve"> of the WI related to CLI handling </w:t>
      </w:r>
      <w:r w:rsidR="00D56430">
        <w:rPr>
          <w:rFonts w:eastAsia="SimSun"/>
          <w:sz w:val="22"/>
          <w:lang w:val="en-US" w:eastAsia="zh-CN"/>
        </w:rPr>
        <w:t>are</w:t>
      </w:r>
      <w:r>
        <w:rPr>
          <w:rFonts w:eastAsia="SimSun"/>
          <w:sz w:val="22"/>
          <w:lang w:val="en-US" w:eastAsia="zh-CN"/>
        </w:rPr>
        <w:t xml:space="preserve"> listed as follows [1].  </w:t>
      </w:r>
    </w:p>
    <w:tbl>
      <w:tblPr>
        <w:tblStyle w:val="TableGrid"/>
        <w:tblW w:w="0" w:type="auto"/>
        <w:tblLook w:val="04A0" w:firstRow="1" w:lastRow="0" w:firstColumn="1" w:lastColumn="0" w:noHBand="0" w:noVBand="1"/>
      </w:tblPr>
      <w:tblGrid>
        <w:gridCol w:w="9631"/>
      </w:tblGrid>
      <w:tr w:rsidR="00D92749" w14:paraId="2250DE36" w14:textId="77777777" w:rsidTr="005407EE">
        <w:tc>
          <w:tcPr>
            <w:tcW w:w="9631" w:type="dxa"/>
          </w:tcPr>
          <w:p w14:paraId="1BB42713" w14:textId="77777777" w:rsidR="00FF6B4B" w:rsidRPr="003C2647" w:rsidRDefault="00E56D6E" w:rsidP="00FF6B4B">
            <w:pPr>
              <w:numPr>
                <w:ilvl w:val="0"/>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Specify enhancements for CLI handling [RAN1, RAN2, RAN3]:</w:t>
            </w:r>
          </w:p>
          <w:p w14:paraId="694BC550"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Support gNB-to-gNB co-channel CLI handling scheme(s) (the detailed schemes are to be down-selected from those in TR38.858 by RAN1#117)</w:t>
            </w:r>
          </w:p>
          <w:p w14:paraId="1ADD7DDC"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 xml:space="preserve">Support UE-to-UE co-channel CLI handling scheme(s) (the detailed schemes are to be down-selected from those in TR38.858 by RAN1#117) </w:t>
            </w:r>
          </w:p>
          <w:p w14:paraId="3E3214B3" w14:textId="77777777" w:rsidR="00FF6B4B" w:rsidRPr="003C2647" w:rsidRDefault="00E56D6E" w:rsidP="00FF6B4B">
            <w:pPr>
              <w:numPr>
                <w:ilvl w:val="1"/>
                <w:numId w:val="21"/>
              </w:numPr>
              <w:spacing w:after="160" w:line="254" w:lineRule="auto"/>
              <w:ind w:right="-99"/>
              <w:rPr>
                <w:rFonts w:eastAsia="Malgun Gothic"/>
                <w:i/>
                <w:iCs/>
                <w:lang w:val="en-US" w:eastAsia="ko-KR"/>
              </w:rPr>
            </w:pPr>
            <w:r w:rsidRPr="003C2647">
              <w:rPr>
                <w:rFonts w:eastAsia="Malgun Gothic" w:hint="eastAsia"/>
                <w:i/>
                <w:iCs/>
                <w:sz w:val="24"/>
                <w:szCs w:val="24"/>
                <w:lang w:val="en-US" w:eastAsia="ko-KR"/>
              </w:rPr>
              <w:t xml:space="preserve">Note: Without dedicated optimization for dynamic/flexible TDD. </w:t>
            </w:r>
          </w:p>
        </w:tc>
      </w:tr>
    </w:tbl>
    <w:p w14:paraId="13698687" w14:textId="77777777" w:rsidR="00FF6B4B" w:rsidRDefault="00FF6B4B" w:rsidP="00FF6B4B">
      <w:pPr>
        <w:jc w:val="both"/>
        <w:rPr>
          <w:sz w:val="22"/>
          <w:szCs w:val="22"/>
        </w:rPr>
      </w:pPr>
    </w:p>
    <w:p w14:paraId="525A9267" w14:textId="77777777" w:rsidR="00FF6B4B" w:rsidRPr="005C0F21" w:rsidRDefault="00E56D6E" w:rsidP="00FF6B4B">
      <w:pPr>
        <w:jc w:val="both"/>
        <w:rPr>
          <w:rFonts w:eastAsia="SimSun"/>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77AF5D72" w14:textId="77777777" w:rsidR="00FF6B4B" w:rsidRDefault="00E56D6E" w:rsidP="00FF6B4B">
      <w:pPr>
        <w:pStyle w:val="Heading1"/>
        <w:jc w:val="both"/>
      </w:pPr>
      <w:r w:rsidRPr="0015436A">
        <w:t>2</w:t>
      </w:r>
      <w:r>
        <w:t xml:space="preserve"> </w:t>
      </w:r>
      <w:r w:rsidRPr="0015436A">
        <w:t>Discussion</w:t>
      </w:r>
    </w:p>
    <w:p w14:paraId="1DA0CB10" w14:textId="77777777" w:rsidR="00FF6B4B" w:rsidRPr="004D5C7C" w:rsidRDefault="00E56D6E" w:rsidP="00FF6B4B">
      <w:pPr>
        <w:pStyle w:val="Heading2"/>
        <w:rPr>
          <w:lang w:eastAsia="zh-CN"/>
        </w:rPr>
      </w:pPr>
      <w:r w:rsidRPr="004D5C7C">
        <w:rPr>
          <w:lang w:eastAsia="zh-CN"/>
        </w:rPr>
        <w:t>2.</w:t>
      </w:r>
      <w:r>
        <w:rPr>
          <w:lang w:eastAsia="zh-CN"/>
        </w:rPr>
        <w:t>1</w:t>
      </w:r>
      <w:r w:rsidRPr="004D5C7C">
        <w:rPr>
          <w:lang w:eastAsia="zh-CN"/>
        </w:rPr>
        <w:t xml:space="preserve"> </w:t>
      </w:r>
      <w:r w:rsidRPr="00D849CB">
        <w:rPr>
          <w:lang w:eastAsia="zh-CN"/>
        </w:rPr>
        <w:t xml:space="preserve">gNB-to-gNB </w:t>
      </w:r>
      <w:r>
        <w:rPr>
          <w:lang w:eastAsia="zh-CN"/>
        </w:rPr>
        <w:t>CLI Measurement</w:t>
      </w:r>
    </w:p>
    <w:p w14:paraId="3C9AE6FA" w14:textId="77777777" w:rsidR="00FF6B4B" w:rsidRDefault="00E56D6E" w:rsidP="00FF6B4B">
      <w:pPr>
        <w:spacing w:before="100" w:beforeAutospacing="1" w:after="100" w:afterAutospacing="1"/>
        <w:jc w:val="both"/>
        <w:rPr>
          <w:sz w:val="22"/>
          <w:szCs w:val="22"/>
        </w:rPr>
      </w:pPr>
      <w:r>
        <w:rPr>
          <w:sz w:val="22"/>
          <w:szCs w:val="22"/>
        </w:rPr>
        <w:t xml:space="preserve">For </w:t>
      </w:r>
      <w:r w:rsidR="004B15EC">
        <w:rPr>
          <w:sz w:val="22"/>
          <w:szCs w:val="22"/>
        </w:rPr>
        <w:t>CSI-RS-based</w:t>
      </w:r>
      <w:r>
        <w:rPr>
          <w:sz w:val="22"/>
          <w:szCs w:val="22"/>
        </w:rPr>
        <w:t xml:space="preserve"> measurement</w:t>
      </w:r>
      <w:r w:rsidR="005D650B">
        <w:rPr>
          <w:sz w:val="22"/>
          <w:szCs w:val="22"/>
        </w:rPr>
        <w:t>s</w:t>
      </w:r>
      <w:r>
        <w:rPr>
          <w:sz w:val="22"/>
          <w:szCs w:val="22"/>
        </w:rPr>
        <w:t xml:space="preserve">, although RAN1 has agreed to </w:t>
      </w:r>
      <w:r w:rsidR="00251166">
        <w:rPr>
          <w:sz w:val="22"/>
          <w:szCs w:val="22"/>
        </w:rPr>
        <w:t>consider</w:t>
      </w:r>
      <w:r>
        <w:rPr>
          <w:sz w:val="22"/>
          <w:szCs w:val="22"/>
        </w:rPr>
        <w:t xml:space="preserve"> periodic NZP-CSI-RS for CLI measurements, we think that aperiodic or semi-persistent CSI-RS should also be equally discussed. Given that CSI-RS transmission is mainly expected </w:t>
      </w:r>
      <w:r w:rsidR="004B15EC">
        <w:rPr>
          <w:sz w:val="22"/>
          <w:szCs w:val="22"/>
        </w:rPr>
        <w:t>to identify</w:t>
      </w:r>
      <w:r>
        <w:rPr>
          <w:sz w:val="22"/>
          <w:szCs w:val="22"/>
        </w:rPr>
        <w:t xml:space="preserve"> aggressor gNB and associated aggressor beams, we do not </w:t>
      </w:r>
      <w:r w:rsidR="005D650B">
        <w:rPr>
          <w:sz w:val="22"/>
          <w:szCs w:val="22"/>
        </w:rPr>
        <w:t>see</w:t>
      </w:r>
      <w:r>
        <w:rPr>
          <w:sz w:val="22"/>
          <w:szCs w:val="22"/>
        </w:rPr>
        <w:t xml:space="preserve"> the need for</w:t>
      </w:r>
      <w:r w:rsidR="005D650B">
        <w:rPr>
          <w:sz w:val="22"/>
          <w:szCs w:val="22"/>
        </w:rPr>
        <w:t xml:space="preserve"> the</w:t>
      </w:r>
      <w:r>
        <w:rPr>
          <w:sz w:val="22"/>
          <w:szCs w:val="22"/>
        </w:rPr>
        <w:t xml:space="preserve"> CSI-RS to be transmitted periodically. Further, </w:t>
      </w:r>
      <w:r w:rsidR="004B15EC">
        <w:rPr>
          <w:sz w:val="22"/>
          <w:szCs w:val="22"/>
        </w:rPr>
        <w:t xml:space="preserve">to enable power-saving features at </w:t>
      </w:r>
      <w:r w:rsidR="005D650B">
        <w:rPr>
          <w:sz w:val="22"/>
          <w:szCs w:val="22"/>
        </w:rPr>
        <w:t xml:space="preserve">the </w:t>
      </w:r>
      <w:r w:rsidR="004B15EC">
        <w:rPr>
          <w:sz w:val="22"/>
          <w:szCs w:val="22"/>
        </w:rPr>
        <w:t xml:space="preserve">gNB, </w:t>
      </w:r>
      <w:r w:rsidR="005D650B">
        <w:rPr>
          <w:sz w:val="22"/>
          <w:szCs w:val="22"/>
        </w:rPr>
        <w:t xml:space="preserve">a </w:t>
      </w:r>
      <w:r w:rsidR="004B15EC">
        <w:rPr>
          <w:sz w:val="22"/>
          <w:szCs w:val="22"/>
        </w:rPr>
        <w:t>gNB may choose to transmit CSI-RS only</w:t>
      </w:r>
      <w:r>
        <w:rPr>
          <w:sz w:val="22"/>
          <w:szCs w:val="22"/>
        </w:rPr>
        <w:t xml:space="preserve"> sporadically and hence may avoid using periodic CSI-RS for CLI measurements.</w:t>
      </w:r>
      <w:r w:rsidRPr="001B6F29">
        <w:rPr>
          <w:sz w:val="22"/>
          <w:szCs w:val="22"/>
        </w:rPr>
        <w:t xml:space="preserve"> </w:t>
      </w:r>
      <w:r>
        <w:rPr>
          <w:sz w:val="22"/>
          <w:szCs w:val="22"/>
        </w:rPr>
        <w:t xml:space="preserve">For this reason, </w:t>
      </w:r>
      <w:r w:rsidR="004B15EC">
        <w:rPr>
          <w:sz w:val="22"/>
          <w:szCs w:val="22"/>
        </w:rPr>
        <w:t xml:space="preserve">adopting a framework of aperiodic or semi-persistent CSI-RS transmission from </w:t>
      </w:r>
      <w:r w:rsidR="005D650B">
        <w:rPr>
          <w:sz w:val="22"/>
          <w:szCs w:val="22"/>
        </w:rPr>
        <w:t>the</w:t>
      </w:r>
      <w:r w:rsidR="004B15EC">
        <w:rPr>
          <w:sz w:val="22"/>
          <w:szCs w:val="22"/>
        </w:rPr>
        <w:t xml:space="preserve"> gNB may be beneficial </w:t>
      </w:r>
      <w:r w:rsidR="005D650B">
        <w:rPr>
          <w:sz w:val="22"/>
          <w:szCs w:val="22"/>
        </w:rPr>
        <w:t>compared to</w:t>
      </w:r>
      <w:r>
        <w:rPr>
          <w:sz w:val="22"/>
          <w:szCs w:val="22"/>
        </w:rPr>
        <w:t xml:space="preserve"> using periodic CSI-RS transmission</w:t>
      </w:r>
      <w:r w:rsidR="005D650B">
        <w:rPr>
          <w:sz w:val="22"/>
          <w:szCs w:val="22"/>
        </w:rPr>
        <w:t>s</w:t>
      </w:r>
      <w:r>
        <w:rPr>
          <w:sz w:val="22"/>
          <w:szCs w:val="22"/>
        </w:rPr>
        <w:t>.</w:t>
      </w:r>
    </w:p>
    <w:p w14:paraId="1D9BC736" w14:textId="77777777" w:rsidR="00FF6B4B" w:rsidRPr="005C0F21" w:rsidRDefault="00E56D6E" w:rsidP="00FF6B4B">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Consider aperiodic or semi-persistent CSI-RS and periodic CSI-RS for gNB-gNB CLI measurements</w:t>
      </w:r>
      <w:r w:rsidR="00D35D15">
        <w:rPr>
          <w:rFonts w:eastAsia="SimSun"/>
          <w:i/>
          <w:sz w:val="22"/>
          <w:szCs w:val="22"/>
          <w:lang w:val="en-US" w:eastAsia="zh-CN"/>
        </w:rPr>
        <w:t>.</w:t>
      </w:r>
      <w:r>
        <w:rPr>
          <w:rFonts w:eastAsia="SimSun"/>
          <w:i/>
          <w:sz w:val="22"/>
          <w:szCs w:val="22"/>
          <w:lang w:val="en-US" w:eastAsia="zh-CN"/>
        </w:rPr>
        <w:t xml:space="preserve"> </w:t>
      </w:r>
    </w:p>
    <w:p w14:paraId="7C36138B" w14:textId="77777777" w:rsidR="00AD16FD" w:rsidRDefault="00E56D6E" w:rsidP="00FF6B4B">
      <w:pPr>
        <w:spacing w:before="100" w:beforeAutospacing="1" w:after="100" w:afterAutospacing="1"/>
        <w:jc w:val="both"/>
        <w:rPr>
          <w:sz w:val="22"/>
          <w:szCs w:val="22"/>
        </w:rPr>
      </w:pPr>
      <w:r w:rsidRPr="008A36FE">
        <w:rPr>
          <w:sz w:val="22"/>
          <w:szCs w:val="22"/>
        </w:rPr>
        <w:t>Also, suppose a gNB decides to perform CSI-RS transmission periodically. In that case, we need to discuss how to protect the resources for CLI measurement, which may conflict with UL receptions of the gNB performing CLI measurement.</w:t>
      </w:r>
      <w:r>
        <w:rPr>
          <w:sz w:val="22"/>
          <w:szCs w:val="22"/>
        </w:rPr>
        <w:t xml:space="preserve"> Without such protection, the CLI measurement results may not provide </w:t>
      </w:r>
      <w:r w:rsidR="00C81AA8">
        <w:rPr>
          <w:sz w:val="22"/>
          <w:szCs w:val="22"/>
        </w:rPr>
        <w:t>accurate feedback on the interference situation</w:t>
      </w:r>
      <w:r>
        <w:rPr>
          <w:sz w:val="22"/>
          <w:szCs w:val="22"/>
        </w:rPr>
        <w:t>.</w:t>
      </w:r>
      <w:r w:rsidR="00FF6B4B" w:rsidRPr="005C0F21">
        <w:rPr>
          <w:sz w:val="22"/>
          <w:szCs w:val="22"/>
        </w:rPr>
        <w:t xml:space="preserve"> </w:t>
      </w:r>
      <w:r>
        <w:rPr>
          <w:sz w:val="22"/>
          <w:szCs w:val="22"/>
        </w:rPr>
        <w:t>To enable this</w:t>
      </w:r>
      <w:r w:rsidR="00FF6B4B" w:rsidRPr="005C0F21">
        <w:rPr>
          <w:sz w:val="22"/>
          <w:szCs w:val="22"/>
        </w:rPr>
        <w:t xml:space="preserve">, some indication is </w:t>
      </w:r>
      <w:r w:rsidR="009E58E7">
        <w:rPr>
          <w:sz w:val="22"/>
          <w:szCs w:val="22"/>
        </w:rPr>
        <w:t xml:space="preserve">required </w:t>
      </w:r>
      <w:r>
        <w:rPr>
          <w:sz w:val="22"/>
          <w:szCs w:val="22"/>
        </w:rPr>
        <w:t xml:space="preserve">from gNB to </w:t>
      </w:r>
      <w:r w:rsidR="00C81AA8">
        <w:rPr>
          <w:sz w:val="22"/>
          <w:szCs w:val="22"/>
        </w:rPr>
        <w:t xml:space="preserve">serve </w:t>
      </w:r>
      <w:r>
        <w:rPr>
          <w:sz w:val="22"/>
          <w:szCs w:val="22"/>
        </w:rPr>
        <w:t>UE</w:t>
      </w:r>
      <w:r w:rsidR="00C81AA8">
        <w:rPr>
          <w:sz w:val="22"/>
          <w:szCs w:val="22"/>
        </w:rPr>
        <w:t>s</w:t>
      </w:r>
      <w:r>
        <w:rPr>
          <w:sz w:val="22"/>
          <w:szCs w:val="22"/>
        </w:rPr>
        <w:t xml:space="preserve"> </w:t>
      </w:r>
      <w:r w:rsidR="004B15EC">
        <w:rPr>
          <w:sz w:val="22"/>
          <w:szCs w:val="22"/>
        </w:rPr>
        <w:t>to</w:t>
      </w:r>
      <w:r w:rsidR="00FF6B4B" w:rsidRPr="005C0F21">
        <w:rPr>
          <w:sz w:val="22"/>
          <w:szCs w:val="22"/>
        </w:rPr>
        <w:t xml:space="preserve"> resolve the issue when the PRACH/PUCCH/PUSCH resource overlap</w:t>
      </w:r>
      <w:r w:rsidR="00FF6B4B">
        <w:rPr>
          <w:sz w:val="22"/>
          <w:szCs w:val="22"/>
        </w:rPr>
        <w:t>s</w:t>
      </w:r>
      <w:r w:rsidR="00FF6B4B" w:rsidRPr="005C0F21">
        <w:rPr>
          <w:sz w:val="22"/>
          <w:szCs w:val="22"/>
        </w:rPr>
        <w:t xml:space="preserve"> or at least par</w:t>
      </w:r>
      <w:r w:rsidR="005D650B">
        <w:rPr>
          <w:sz w:val="22"/>
          <w:szCs w:val="22"/>
        </w:rPr>
        <w:t>tially</w:t>
      </w:r>
      <w:r w:rsidR="00FF6B4B" w:rsidRPr="005C0F21">
        <w:rPr>
          <w:sz w:val="22"/>
          <w:szCs w:val="22"/>
        </w:rPr>
        <w:t xml:space="preserve"> overlap</w:t>
      </w:r>
      <w:r w:rsidR="00FF6B4B">
        <w:rPr>
          <w:sz w:val="22"/>
          <w:szCs w:val="22"/>
        </w:rPr>
        <w:t>s</w:t>
      </w:r>
      <w:r w:rsidR="00FF6B4B" w:rsidRPr="005C0F21">
        <w:rPr>
          <w:sz w:val="22"/>
          <w:szCs w:val="22"/>
        </w:rPr>
        <w:t xml:space="preserve"> with the </w:t>
      </w:r>
      <w:r w:rsidR="00FF6B4B">
        <w:rPr>
          <w:sz w:val="22"/>
          <w:szCs w:val="22"/>
        </w:rPr>
        <w:t>CLI-</w:t>
      </w:r>
      <w:r w:rsidR="00FF6B4B" w:rsidRPr="005C0F21">
        <w:rPr>
          <w:sz w:val="22"/>
          <w:szCs w:val="22"/>
        </w:rPr>
        <w:t>RS resource.</w:t>
      </w:r>
      <w:r w:rsidR="00CC6FB1">
        <w:rPr>
          <w:sz w:val="22"/>
          <w:szCs w:val="22"/>
        </w:rPr>
        <w:t xml:space="preserve"> </w:t>
      </w:r>
      <w:r w:rsidR="008C328D">
        <w:rPr>
          <w:sz w:val="22"/>
          <w:szCs w:val="22"/>
        </w:rPr>
        <w:t xml:space="preserve">One solution can be to enable </w:t>
      </w:r>
      <w:r w:rsidR="00FF6B4B" w:rsidRPr="005C0F21">
        <w:rPr>
          <w:sz w:val="22"/>
          <w:szCs w:val="22"/>
        </w:rPr>
        <w:t>rate matching</w:t>
      </w:r>
      <w:r>
        <w:rPr>
          <w:sz w:val="22"/>
          <w:szCs w:val="22"/>
        </w:rPr>
        <w:t>/puncturing</w:t>
      </w:r>
      <w:r w:rsidR="00FF6B4B" w:rsidRPr="005C0F21">
        <w:rPr>
          <w:sz w:val="22"/>
          <w:szCs w:val="22"/>
        </w:rPr>
        <w:t xml:space="preserve"> the </w:t>
      </w:r>
      <w:r>
        <w:rPr>
          <w:sz w:val="22"/>
          <w:szCs w:val="22"/>
        </w:rPr>
        <w:t xml:space="preserve">UL </w:t>
      </w:r>
      <w:r w:rsidR="00FF6B4B" w:rsidRPr="005C0F21">
        <w:rPr>
          <w:sz w:val="22"/>
          <w:szCs w:val="22"/>
        </w:rPr>
        <w:t>resource</w:t>
      </w:r>
      <w:r>
        <w:rPr>
          <w:sz w:val="22"/>
          <w:szCs w:val="22"/>
        </w:rPr>
        <w:t>s around the CSI-RS resources being used for CLI measurement</w:t>
      </w:r>
      <w:r w:rsidR="00FF6B4B" w:rsidRPr="005C0F21">
        <w:rPr>
          <w:sz w:val="22"/>
          <w:szCs w:val="22"/>
        </w:rPr>
        <w:t>.</w:t>
      </w:r>
      <w:r w:rsidR="00FF6B4B">
        <w:rPr>
          <w:sz w:val="22"/>
          <w:szCs w:val="22"/>
        </w:rPr>
        <w:t xml:space="preserve"> Note that </w:t>
      </w:r>
      <w:r>
        <w:rPr>
          <w:sz w:val="22"/>
          <w:szCs w:val="22"/>
        </w:rPr>
        <w:t xml:space="preserve">performing rate matching/puncturing of UL around </w:t>
      </w:r>
      <w:r w:rsidR="00F4314F">
        <w:rPr>
          <w:sz w:val="22"/>
          <w:szCs w:val="22"/>
        </w:rPr>
        <w:t xml:space="preserve">periodic </w:t>
      </w:r>
      <w:r>
        <w:rPr>
          <w:sz w:val="22"/>
          <w:szCs w:val="22"/>
        </w:rPr>
        <w:t xml:space="preserve">CSI-RS resources is much more efficient than network </w:t>
      </w:r>
      <w:r w:rsidR="00F4314F">
        <w:rPr>
          <w:sz w:val="22"/>
          <w:szCs w:val="22"/>
        </w:rPr>
        <w:t xml:space="preserve">implementation-based </w:t>
      </w:r>
      <w:r>
        <w:rPr>
          <w:sz w:val="22"/>
          <w:szCs w:val="22"/>
        </w:rPr>
        <w:t xml:space="preserve">scheduling restrictions (like </w:t>
      </w:r>
      <w:r w:rsidR="00DD1F43">
        <w:rPr>
          <w:sz w:val="22"/>
          <w:szCs w:val="22"/>
        </w:rPr>
        <w:t>avoiding</w:t>
      </w:r>
      <w:r>
        <w:rPr>
          <w:sz w:val="22"/>
          <w:szCs w:val="22"/>
        </w:rPr>
        <w:t xml:space="preserve"> </w:t>
      </w:r>
      <w:r w:rsidR="00DD1F43">
        <w:rPr>
          <w:sz w:val="22"/>
          <w:szCs w:val="22"/>
        </w:rPr>
        <w:t>scheduling</w:t>
      </w:r>
      <w:r>
        <w:rPr>
          <w:sz w:val="22"/>
          <w:szCs w:val="22"/>
        </w:rPr>
        <w:t xml:space="preserve"> UL </w:t>
      </w:r>
      <w:r w:rsidR="00DD1F43">
        <w:rPr>
          <w:sz w:val="22"/>
          <w:szCs w:val="22"/>
        </w:rPr>
        <w:t>on</w:t>
      </w:r>
      <w:r>
        <w:rPr>
          <w:sz w:val="22"/>
          <w:szCs w:val="22"/>
        </w:rPr>
        <w:t xml:space="preserve"> the resources to be used for CLI measurement), as such restrictions are likely to result in a larger number of </w:t>
      </w:r>
      <w:r w:rsidR="0079684B">
        <w:rPr>
          <w:sz w:val="22"/>
          <w:szCs w:val="22"/>
        </w:rPr>
        <w:t xml:space="preserve">unutilised UL </w:t>
      </w:r>
      <w:r>
        <w:rPr>
          <w:sz w:val="22"/>
          <w:szCs w:val="22"/>
        </w:rPr>
        <w:t xml:space="preserve">resources </w:t>
      </w:r>
      <w:r w:rsidR="0079684B">
        <w:rPr>
          <w:sz w:val="22"/>
          <w:szCs w:val="22"/>
        </w:rPr>
        <w:t xml:space="preserve">(as compared to rate matching/puncturing) </w:t>
      </w:r>
      <w:r w:rsidR="00F4314F">
        <w:rPr>
          <w:sz w:val="22"/>
          <w:szCs w:val="22"/>
        </w:rPr>
        <w:t>thus reducing spectrum efficiency.</w:t>
      </w:r>
    </w:p>
    <w:p w14:paraId="4198ACCA" w14:textId="77777777" w:rsidR="00FF6B4B" w:rsidRDefault="00E56D6E" w:rsidP="00FF6B4B">
      <w:pPr>
        <w:spacing w:after="0"/>
        <w:jc w:val="both"/>
        <w:rPr>
          <w:rFonts w:eastAsia="SimSun"/>
          <w:i/>
          <w:sz w:val="22"/>
          <w:szCs w:val="22"/>
          <w:lang w:val="en-US" w:eastAsia="zh-CN"/>
        </w:rPr>
      </w:pPr>
      <w:r w:rsidRPr="005C0F21">
        <w:rPr>
          <w:rFonts w:eastAsia="SimSun"/>
          <w:b/>
          <w:sz w:val="22"/>
          <w:szCs w:val="22"/>
          <w:u w:val="single"/>
          <w:lang w:val="en-US" w:eastAsia="zh-CN"/>
        </w:rPr>
        <w:lastRenderedPageBreak/>
        <w:t xml:space="preserve">Proposal </w:t>
      </w:r>
      <w:r w:rsidR="00AD16FD">
        <w:rPr>
          <w:rFonts w:eastAsia="SimSun"/>
          <w:b/>
          <w:sz w:val="22"/>
          <w:szCs w:val="22"/>
          <w:u w:val="single"/>
          <w:lang w:val="en-US" w:eastAsia="zh-CN"/>
        </w:rPr>
        <w:t>2</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Support non-transparent UL rate matching/puncturing procedures at least for CLI measurement for </w:t>
      </w:r>
      <w:r w:rsidR="00855A4F">
        <w:rPr>
          <w:rFonts w:eastAsia="SimSun"/>
          <w:i/>
          <w:sz w:val="22"/>
          <w:szCs w:val="22"/>
          <w:lang w:val="en-US" w:eastAsia="zh-CN"/>
        </w:rPr>
        <w:t xml:space="preserve">periodic </w:t>
      </w:r>
      <w:r>
        <w:rPr>
          <w:rFonts w:eastAsia="SimSun"/>
          <w:i/>
          <w:sz w:val="22"/>
          <w:szCs w:val="22"/>
          <w:lang w:val="en-US" w:eastAsia="zh-CN"/>
        </w:rPr>
        <w:t>CSI-RS</w:t>
      </w:r>
      <w:r w:rsidR="00D35D15">
        <w:rPr>
          <w:rFonts w:eastAsia="SimSun"/>
          <w:i/>
          <w:sz w:val="22"/>
          <w:szCs w:val="22"/>
          <w:lang w:val="en-US" w:eastAsia="zh-CN"/>
        </w:rPr>
        <w:t>.</w:t>
      </w:r>
    </w:p>
    <w:p w14:paraId="19298D70" w14:textId="77777777" w:rsidR="00FF6B4B" w:rsidRDefault="00FF6B4B" w:rsidP="00FF6B4B">
      <w:pPr>
        <w:spacing w:after="0"/>
        <w:jc w:val="both"/>
        <w:rPr>
          <w:rFonts w:eastAsia="SimSun"/>
          <w:i/>
          <w:sz w:val="22"/>
          <w:szCs w:val="22"/>
          <w:lang w:val="en-US" w:eastAsia="zh-CN"/>
        </w:rPr>
      </w:pPr>
    </w:p>
    <w:p w14:paraId="6A23C32C" w14:textId="77777777" w:rsidR="00FF6B4B" w:rsidRDefault="00E56D6E" w:rsidP="00FF6B4B">
      <w:pPr>
        <w:spacing w:after="0"/>
        <w:jc w:val="both"/>
        <w:rPr>
          <w:rFonts w:eastAsia="SimSun"/>
          <w:iCs/>
          <w:sz w:val="22"/>
          <w:szCs w:val="22"/>
          <w:lang w:val="en-US" w:eastAsia="zh-CN"/>
        </w:rPr>
      </w:pPr>
      <w:r>
        <w:rPr>
          <w:rFonts w:eastAsia="SimSun"/>
          <w:iCs/>
          <w:sz w:val="22"/>
          <w:szCs w:val="22"/>
          <w:lang w:val="en-US" w:eastAsia="zh-CN"/>
        </w:rPr>
        <w:t xml:space="preserve">If the above proposal is agreed upon, then </w:t>
      </w:r>
      <w:r w:rsidR="004B15EC">
        <w:rPr>
          <w:rFonts w:eastAsia="SimSun"/>
          <w:iCs/>
          <w:sz w:val="22"/>
          <w:szCs w:val="22"/>
          <w:lang w:val="en-US" w:eastAsia="zh-CN"/>
        </w:rPr>
        <w:t>UL rate matching/puncturing resource</w:t>
      </w:r>
      <w:r>
        <w:rPr>
          <w:rFonts w:eastAsia="SimSun"/>
          <w:iCs/>
          <w:sz w:val="22"/>
          <w:szCs w:val="22"/>
          <w:lang w:val="en-US" w:eastAsia="zh-CN"/>
        </w:rPr>
        <w:t xml:space="preserve"> pattern/configuration</w:t>
      </w:r>
      <w:r w:rsidR="004B15EC">
        <w:rPr>
          <w:rFonts w:eastAsia="SimSun"/>
          <w:iCs/>
          <w:sz w:val="22"/>
          <w:szCs w:val="22"/>
          <w:lang w:val="en-US" w:eastAsia="zh-CN"/>
        </w:rPr>
        <w:t xml:space="preserve"> </w:t>
      </w:r>
      <w:r>
        <w:rPr>
          <w:rFonts w:eastAsia="SimSun"/>
          <w:iCs/>
          <w:sz w:val="22"/>
          <w:szCs w:val="22"/>
          <w:lang w:val="en-US" w:eastAsia="zh-CN"/>
        </w:rPr>
        <w:t xml:space="preserve">needs to be specified. There can be several options for defining such resource </w:t>
      </w:r>
      <w:r w:rsidR="004F1CEB">
        <w:rPr>
          <w:rFonts w:eastAsia="SimSun"/>
          <w:iCs/>
          <w:sz w:val="22"/>
          <w:szCs w:val="22"/>
          <w:lang w:val="en-US" w:eastAsia="zh-CN"/>
        </w:rPr>
        <w:t>patterns</w:t>
      </w:r>
      <w:r>
        <w:rPr>
          <w:rFonts w:eastAsia="SimSun"/>
          <w:iCs/>
          <w:sz w:val="22"/>
          <w:szCs w:val="22"/>
          <w:lang w:val="en-US" w:eastAsia="zh-CN"/>
        </w:rPr>
        <w:t xml:space="preserve"> </w:t>
      </w:r>
      <w:r w:rsidR="00053C7B">
        <w:rPr>
          <w:rFonts w:eastAsia="SimSun"/>
          <w:iCs/>
          <w:sz w:val="22"/>
          <w:szCs w:val="22"/>
          <w:lang w:val="en-US" w:eastAsia="zh-CN"/>
        </w:rPr>
        <w:t>such as</w:t>
      </w:r>
      <w:r>
        <w:rPr>
          <w:rFonts w:eastAsia="SimSun"/>
          <w:iCs/>
          <w:sz w:val="22"/>
          <w:szCs w:val="22"/>
          <w:lang w:val="en-US" w:eastAsia="zh-CN"/>
        </w:rPr>
        <w:t>:</w:t>
      </w:r>
    </w:p>
    <w:p w14:paraId="790365BE"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Option</w:t>
      </w:r>
      <w:r w:rsidR="004F5351">
        <w:rPr>
          <w:rFonts w:eastAsia="SimSun"/>
          <w:iCs/>
          <w:sz w:val="22"/>
          <w:szCs w:val="22"/>
          <w:lang w:val="en-US" w:eastAsia="zh-CN"/>
        </w:rPr>
        <w:t xml:space="preserve"> </w:t>
      </w:r>
      <w:r>
        <w:rPr>
          <w:rFonts w:eastAsia="SimSun"/>
          <w:iCs/>
          <w:sz w:val="22"/>
          <w:szCs w:val="22"/>
          <w:lang w:val="en-US" w:eastAsia="zh-CN"/>
        </w:rPr>
        <w:t xml:space="preserve">1: </w:t>
      </w:r>
      <w:r w:rsidRPr="003830FB">
        <w:rPr>
          <w:rFonts w:eastAsia="SimSun"/>
          <w:iCs/>
          <w:sz w:val="22"/>
          <w:szCs w:val="22"/>
          <w:lang w:val="en-US" w:eastAsia="zh-CN"/>
        </w:rPr>
        <w:t>A new RS type, e.g., zero power (ZP) SRS</w:t>
      </w:r>
      <w:r w:rsidR="004F1CEB">
        <w:rPr>
          <w:rFonts w:eastAsia="SimSun"/>
          <w:iCs/>
          <w:sz w:val="22"/>
          <w:szCs w:val="22"/>
          <w:lang w:val="en-US" w:eastAsia="zh-CN"/>
        </w:rPr>
        <w:t>,</w:t>
      </w:r>
      <w:r w:rsidRPr="003830FB">
        <w:rPr>
          <w:rFonts w:eastAsia="SimSun"/>
          <w:iCs/>
          <w:sz w:val="22"/>
          <w:szCs w:val="22"/>
          <w:lang w:val="en-US" w:eastAsia="zh-CN"/>
        </w:rPr>
        <w:t xml:space="preserve"> can be configured </w:t>
      </w:r>
      <w:r w:rsidR="003F5B9A">
        <w:rPr>
          <w:rFonts w:eastAsia="SimSun"/>
          <w:iCs/>
          <w:sz w:val="22"/>
          <w:szCs w:val="22"/>
          <w:lang w:val="en-US" w:eastAsia="zh-CN"/>
        </w:rPr>
        <w:t>to</w:t>
      </w:r>
      <w:r w:rsidRPr="003830FB">
        <w:rPr>
          <w:rFonts w:eastAsia="SimSun"/>
          <w:iCs/>
          <w:sz w:val="22"/>
          <w:szCs w:val="22"/>
          <w:lang w:val="en-US" w:eastAsia="zh-CN"/>
        </w:rPr>
        <w:t xml:space="preserve"> </w:t>
      </w:r>
      <w:r>
        <w:rPr>
          <w:rFonts w:eastAsia="SimSun"/>
          <w:iCs/>
          <w:sz w:val="22"/>
          <w:szCs w:val="22"/>
          <w:lang w:val="en-US" w:eastAsia="zh-CN"/>
        </w:rPr>
        <w:t xml:space="preserve">the </w:t>
      </w:r>
      <w:r w:rsidRPr="003830FB">
        <w:rPr>
          <w:rFonts w:eastAsia="SimSun"/>
          <w:iCs/>
          <w:sz w:val="22"/>
          <w:szCs w:val="22"/>
          <w:lang w:val="en-US" w:eastAsia="zh-CN"/>
        </w:rPr>
        <w:t>UE</w:t>
      </w:r>
      <w:r>
        <w:rPr>
          <w:rFonts w:eastAsia="SimSun"/>
          <w:iCs/>
          <w:sz w:val="22"/>
          <w:szCs w:val="22"/>
          <w:lang w:val="en-US" w:eastAsia="zh-CN"/>
        </w:rPr>
        <w:t xml:space="preserve"> for </w:t>
      </w:r>
      <w:r w:rsidR="004F5351">
        <w:rPr>
          <w:rFonts w:eastAsia="SimSun"/>
          <w:iCs/>
          <w:sz w:val="22"/>
          <w:szCs w:val="22"/>
          <w:lang w:val="en-US" w:eastAsia="zh-CN"/>
        </w:rPr>
        <w:t>rate-matching</w:t>
      </w:r>
      <w:r>
        <w:rPr>
          <w:rFonts w:eastAsia="SimSun"/>
          <w:iCs/>
          <w:sz w:val="22"/>
          <w:szCs w:val="22"/>
          <w:lang w:val="en-US" w:eastAsia="zh-CN"/>
        </w:rPr>
        <w:t xml:space="preserve"> resources</w:t>
      </w:r>
      <w:r w:rsidR="00F4314F">
        <w:rPr>
          <w:rFonts w:eastAsia="SimSun"/>
          <w:iCs/>
          <w:sz w:val="22"/>
          <w:szCs w:val="22"/>
          <w:lang w:val="en-US" w:eastAsia="zh-CN"/>
        </w:rPr>
        <w:t xml:space="preserve"> which follow the CSI-RS resource pattern.</w:t>
      </w:r>
    </w:p>
    <w:p w14:paraId="12632668"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 xml:space="preserve">Option 2: Puncturing resources (pattern-based) can be configured </w:t>
      </w:r>
      <w:r w:rsidR="00C57490">
        <w:rPr>
          <w:rFonts w:eastAsia="SimSun"/>
          <w:iCs/>
          <w:sz w:val="22"/>
          <w:szCs w:val="22"/>
          <w:lang w:val="en-US" w:eastAsia="zh-CN"/>
        </w:rPr>
        <w:t xml:space="preserve">for </w:t>
      </w:r>
      <w:r>
        <w:rPr>
          <w:rFonts w:eastAsia="SimSun"/>
          <w:iCs/>
          <w:sz w:val="22"/>
          <w:szCs w:val="22"/>
          <w:lang w:val="en-US" w:eastAsia="zh-CN"/>
        </w:rPr>
        <w:t>the UE</w:t>
      </w:r>
      <w:r w:rsidR="00F4314F">
        <w:rPr>
          <w:rFonts w:eastAsia="SimSun"/>
          <w:iCs/>
          <w:sz w:val="22"/>
          <w:szCs w:val="22"/>
          <w:lang w:val="en-US" w:eastAsia="zh-CN"/>
        </w:rPr>
        <w:t>.</w:t>
      </w:r>
    </w:p>
    <w:p w14:paraId="00C52B58"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Option</w:t>
      </w:r>
      <w:r w:rsidR="004F5351">
        <w:rPr>
          <w:rFonts w:eastAsia="SimSun"/>
          <w:iCs/>
          <w:sz w:val="22"/>
          <w:szCs w:val="22"/>
          <w:lang w:val="en-US" w:eastAsia="zh-CN"/>
        </w:rPr>
        <w:t xml:space="preserve"> </w:t>
      </w:r>
      <w:r>
        <w:rPr>
          <w:rFonts w:eastAsia="SimSun"/>
          <w:iCs/>
          <w:sz w:val="22"/>
          <w:szCs w:val="22"/>
          <w:lang w:val="en-US" w:eastAsia="zh-CN"/>
        </w:rPr>
        <w:t>3: ZP-CSI resources</w:t>
      </w:r>
      <w:r w:rsidR="00C57490">
        <w:rPr>
          <w:rFonts w:eastAsia="SimSun"/>
          <w:iCs/>
          <w:sz w:val="22"/>
          <w:szCs w:val="22"/>
          <w:lang w:val="en-US" w:eastAsia="zh-CN"/>
        </w:rPr>
        <w:t>,</w:t>
      </w:r>
      <w:r>
        <w:rPr>
          <w:rFonts w:eastAsia="SimSun"/>
          <w:iCs/>
          <w:sz w:val="22"/>
          <w:szCs w:val="22"/>
          <w:lang w:val="en-US" w:eastAsia="zh-CN"/>
        </w:rPr>
        <w:t xml:space="preserve"> which are applied for </w:t>
      </w:r>
      <w:r w:rsidR="00C57490">
        <w:rPr>
          <w:rFonts w:eastAsia="SimSun"/>
          <w:iCs/>
          <w:sz w:val="22"/>
          <w:szCs w:val="22"/>
          <w:lang w:val="en-US" w:eastAsia="zh-CN"/>
        </w:rPr>
        <w:t>rate-matching</w:t>
      </w:r>
      <w:r>
        <w:rPr>
          <w:rFonts w:eastAsia="SimSun"/>
          <w:iCs/>
          <w:sz w:val="22"/>
          <w:szCs w:val="22"/>
          <w:lang w:val="en-US" w:eastAsia="zh-CN"/>
        </w:rPr>
        <w:t xml:space="preserve"> UL transmissions</w:t>
      </w:r>
      <w:r w:rsidR="00F4314F">
        <w:rPr>
          <w:rFonts w:eastAsia="SimSun"/>
          <w:iCs/>
          <w:sz w:val="22"/>
          <w:szCs w:val="22"/>
          <w:lang w:val="en-US" w:eastAsia="zh-CN"/>
        </w:rPr>
        <w:t>, are defined.</w:t>
      </w:r>
    </w:p>
    <w:p w14:paraId="271C6DFE" w14:textId="77777777" w:rsidR="00FF6B4B" w:rsidRPr="00C57490" w:rsidRDefault="00FF6B4B" w:rsidP="00FF6B4B">
      <w:pPr>
        <w:spacing w:after="0"/>
        <w:jc w:val="both"/>
        <w:rPr>
          <w:rFonts w:eastAsia="SimSun"/>
          <w:iCs/>
          <w:sz w:val="22"/>
          <w:szCs w:val="22"/>
          <w:lang w:val="en-US" w:eastAsia="zh-CN"/>
        </w:rPr>
      </w:pPr>
    </w:p>
    <w:p w14:paraId="08B46466" w14:textId="77777777" w:rsidR="00FF6B4B" w:rsidRDefault="00E56D6E" w:rsidP="00FF6B4B">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AD16FD">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Consider </w:t>
      </w:r>
      <w:r w:rsidR="004F5351">
        <w:rPr>
          <w:rFonts w:eastAsia="SimSun"/>
          <w:i/>
          <w:sz w:val="22"/>
          <w:szCs w:val="22"/>
          <w:lang w:val="en-US" w:eastAsia="zh-CN"/>
        </w:rPr>
        <w:t xml:space="preserve">the </w:t>
      </w:r>
      <w:r>
        <w:rPr>
          <w:rFonts w:eastAsia="SimSun"/>
          <w:i/>
          <w:sz w:val="22"/>
          <w:szCs w:val="22"/>
          <w:lang w:val="en-US" w:eastAsia="zh-CN"/>
        </w:rPr>
        <w:t xml:space="preserve">following approaches for indicating the puncturing/rate matching resources to </w:t>
      </w:r>
      <w:r w:rsidR="00D35D15">
        <w:rPr>
          <w:rFonts w:eastAsia="SimSun"/>
          <w:i/>
          <w:sz w:val="22"/>
          <w:szCs w:val="22"/>
          <w:lang w:val="en-US" w:eastAsia="zh-CN"/>
        </w:rPr>
        <w:t>UEs.</w:t>
      </w:r>
    </w:p>
    <w:p w14:paraId="0B7C41BC"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sidR="004F5351">
        <w:rPr>
          <w:rFonts w:eastAsia="SimSun"/>
          <w:i/>
          <w:sz w:val="22"/>
          <w:szCs w:val="22"/>
          <w:lang w:val="en-US" w:eastAsia="zh-CN"/>
        </w:rPr>
        <w:t xml:space="preserve"> </w:t>
      </w:r>
      <w:r w:rsidRPr="00C212EE">
        <w:rPr>
          <w:rFonts w:eastAsia="SimSun"/>
          <w:i/>
          <w:sz w:val="22"/>
          <w:szCs w:val="22"/>
          <w:lang w:val="en-US" w:eastAsia="zh-CN"/>
        </w:rPr>
        <w:t>1: A new RS type, e.g., zero power (ZP) SRS</w:t>
      </w:r>
      <w:r w:rsidR="004F1CEB">
        <w:rPr>
          <w:rFonts w:eastAsia="SimSun"/>
          <w:i/>
          <w:sz w:val="22"/>
          <w:szCs w:val="22"/>
          <w:lang w:val="en-US" w:eastAsia="zh-CN"/>
        </w:rPr>
        <w:t>,</w:t>
      </w:r>
      <w:r w:rsidRPr="00C212EE">
        <w:rPr>
          <w:rFonts w:eastAsia="SimSun"/>
          <w:i/>
          <w:sz w:val="22"/>
          <w:szCs w:val="22"/>
          <w:lang w:val="en-US" w:eastAsia="zh-CN"/>
        </w:rPr>
        <w:t xml:space="preserve"> can be configured </w:t>
      </w:r>
      <w:r w:rsidR="003F5B9A">
        <w:rPr>
          <w:rFonts w:eastAsia="SimSun"/>
          <w:i/>
          <w:sz w:val="22"/>
          <w:szCs w:val="22"/>
          <w:lang w:val="en-US" w:eastAsia="zh-CN"/>
        </w:rPr>
        <w:t>to</w:t>
      </w:r>
      <w:r w:rsidRPr="00C212EE">
        <w:rPr>
          <w:rFonts w:eastAsia="SimSun"/>
          <w:i/>
          <w:sz w:val="22"/>
          <w:szCs w:val="22"/>
          <w:lang w:val="en-US" w:eastAsia="zh-CN"/>
        </w:rPr>
        <w:t xml:space="preserve"> the UE for </w:t>
      </w:r>
      <w:r w:rsidR="004F5351">
        <w:rPr>
          <w:rFonts w:eastAsia="SimSun"/>
          <w:i/>
          <w:sz w:val="22"/>
          <w:szCs w:val="22"/>
          <w:lang w:val="en-US" w:eastAsia="zh-CN"/>
        </w:rPr>
        <w:t>rate-matching</w:t>
      </w:r>
      <w:r w:rsidRPr="00C212EE">
        <w:rPr>
          <w:rFonts w:eastAsia="SimSun"/>
          <w:i/>
          <w:sz w:val="22"/>
          <w:szCs w:val="22"/>
          <w:lang w:val="en-US" w:eastAsia="zh-CN"/>
        </w:rPr>
        <w:t xml:space="preserve"> resources</w:t>
      </w:r>
      <w:r w:rsidR="00F4314F">
        <w:rPr>
          <w:rFonts w:eastAsia="SimSun"/>
          <w:i/>
          <w:sz w:val="22"/>
          <w:szCs w:val="22"/>
          <w:lang w:val="en-US" w:eastAsia="zh-CN"/>
        </w:rPr>
        <w:t xml:space="preserve"> </w:t>
      </w:r>
      <w:r w:rsidR="00F4314F" w:rsidRPr="00F4314F">
        <w:rPr>
          <w:rFonts w:eastAsia="SimSun"/>
          <w:i/>
          <w:sz w:val="22"/>
          <w:szCs w:val="22"/>
          <w:lang w:val="en-US" w:eastAsia="zh-CN"/>
        </w:rPr>
        <w:t>which follow the CSI-RS resource pattern.</w:t>
      </w:r>
    </w:p>
    <w:p w14:paraId="38F28C9F"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Pr>
          <w:rFonts w:eastAsia="SimSun"/>
          <w:i/>
          <w:sz w:val="22"/>
          <w:szCs w:val="22"/>
          <w:lang w:val="en-US" w:eastAsia="zh-CN"/>
        </w:rPr>
        <w:t>Option 2</w:t>
      </w:r>
      <w:r w:rsidRPr="00C212EE">
        <w:rPr>
          <w:rFonts w:eastAsia="SimSun"/>
          <w:i/>
          <w:sz w:val="22"/>
          <w:szCs w:val="22"/>
          <w:lang w:val="en-US" w:eastAsia="zh-CN"/>
        </w:rPr>
        <w:t>: Puncturing resources (</w:t>
      </w:r>
      <w:r>
        <w:rPr>
          <w:rFonts w:eastAsia="SimSun"/>
          <w:i/>
          <w:sz w:val="22"/>
          <w:szCs w:val="22"/>
          <w:lang w:val="en-US" w:eastAsia="zh-CN"/>
        </w:rPr>
        <w:t>pattern-based</w:t>
      </w:r>
      <w:r w:rsidRPr="00C212EE">
        <w:rPr>
          <w:rFonts w:eastAsia="SimSun"/>
          <w:i/>
          <w:sz w:val="22"/>
          <w:szCs w:val="22"/>
          <w:lang w:val="en-US" w:eastAsia="zh-CN"/>
        </w:rPr>
        <w:t>) can be configured to the UE</w:t>
      </w:r>
      <w:r w:rsidR="00F4314F">
        <w:rPr>
          <w:rFonts w:eastAsia="SimSun"/>
          <w:i/>
          <w:sz w:val="22"/>
          <w:szCs w:val="22"/>
          <w:lang w:val="en-US" w:eastAsia="zh-CN"/>
        </w:rPr>
        <w:t>.</w:t>
      </w:r>
    </w:p>
    <w:p w14:paraId="4C097E40"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sidR="004F5351">
        <w:rPr>
          <w:rFonts w:eastAsia="SimSun"/>
          <w:i/>
          <w:sz w:val="22"/>
          <w:szCs w:val="22"/>
          <w:lang w:val="en-US" w:eastAsia="zh-CN"/>
        </w:rPr>
        <w:t xml:space="preserve"> </w:t>
      </w:r>
      <w:r w:rsidRPr="00C212EE">
        <w:rPr>
          <w:rFonts w:eastAsia="SimSun"/>
          <w:i/>
          <w:sz w:val="22"/>
          <w:szCs w:val="22"/>
          <w:lang w:val="en-US" w:eastAsia="zh-CN"/>
        </w:rPr>
        <w:t>3: ZP-CSI resources</w:t>
      </w:r>
      <w:r w:rsidR="00C57490">
        <w:rPr>
          <w:rFonts w:eastAsia="SimSun"/>
          <w:i/>
          <w:sz w:val="22"/>
          <w:szCs w:val="22"/>
          <w:lang w:val="en-US" w:eastAsia="zh-CN"/>
        </w:rPr>
        <w:t>,</w:t>
      </w:r>
      <w:r w:rsidRPr="00C212EE">
        <w:rPr>
          <w:rFonts w:eastAsia="SimSun"/>
          <w:i/>
          <w:sz w:val="22"/>
          <w:szCs w:val="22"/>
          <w:lang w:val="en-US" w:eastAsia="zh-CN"/>
        </w:rPr>
        <w:t xml:space="preserve"> which are applied for rate</w:t>
      </w:r>
      <w:r w:rsidR="00C57490">
        <w:rPr>
          <w:rFonts w:eastAsia="SimSun"/>
          <w:i/>
          <w:sz w:val="22"/>
          <w:szCs w:val="22"/>
          <w:lang w:val="en-US" w:eastAsia="zh-CN"/>
        </w:rPr>
        <w:t>-</w:t>
      </w:r>
      <w:r w:rsidRPr="00C212EE">
        <w:rPr>
          <w:rFonts w:eastAsia="SimSun"/>
          <w:i/>
          <w:sz w:val="22"/>
          <w:szCs w:val="22"/>
          <w:lang w:val="en-US" w:eastAsia="zh-CN"/>
        </w:rPr>
        <w:t>matching UL transmissions</w:t>
      </w:r>
      <w:r w:rsidR="00F4314F">
        <w:rPr>
          <w:rFonts w:eastAsia="SimSun"/>
          <w:i/>
          <w:sz w:val="22"/>
          <w:szCs w:val="22"/>
          <w:lang w:val="en-US" w:eastAsia="zh-CN"/>
        </w:rPr>
        <w:t>, are defined.</w:t>
      </w:r>
    </w:p>
    <w:p w14:paraId="233D2E2D" w14:textId="77777777" w:rsidR="002E7FF9" w:rsidRPr="005C0F21" w:rsidRDefault="00E56D6E" w:rsidP="002E7FF9">
      <w:pPr>
        <w:spacing w:before="100" w:beforeAutospacing="1" w:after="100" w:afterAutospacing="1"/>
        <w:jc w:val="both"/>
        <w:rPr>
          <w:sz w:val="22"/>
          <w:szCs w:val="22"/>
        </w:rPr>
      </w:pPr>
      <w:r>
        <w:rPr>
          <w:rFonts w:eastAsia="SimSun"/>
          <w:sz w:val="22"/>
          <w:szCs w:val="22"/>
          <w:lang w:eastAsia="zh-CN"/>
        </w:rPr>
        <w:t>For</w:t>
      </w:r>
      <w:r w:rsidRPr="005C0F21">
        <w:rPr>
          <w:rFonts w:eastAsia="SimSun"/>
          <w:sz w:val="22"/>
          <w:szCs w:val="22"/>
          <w:lang w:eastAsia="zh-CN"/>
        </w:rPr>
        <w:t xml:space="preserve"> </w:t>
      </w:r>
      <w:r w:rsidR="00F4314F">
        <w:rPr>
          <w:rFonts w:eastAsia="SimSun"/>
          <w:sz w:val="22"/>
          <w:szCs w:val="22"/>
          <w:lang w:eastAsia="zh-CN"/>
        </w:rPr>
        <w:t xml:space="preserve">CLI </w:t>
      </w:r>
      <w:r w:rsidRPr="005C0F21">
        <w:rPr>
          <w:rFonts w:eastAsia="SimSun"/>
          <w:sz w:val="22"/>
          <w:szCs w:val="22"/>
          <w:lang w:eastAsia="zh-CN"/>
        </w:rPr>
        <w:t xml:space="preserve">measurement </w:t>
      </w:r>
      <w:r>
        <w:rPr>
          <w:rFonts w:eastAsia="SimSun"/>
          <w:sz w:val="22"/>
          <w:szCs w:val="22"/>
          <w:lang w:eastAsia="zh-CN"/>
        </w:rPr>
        <w:t xml:space="preserve">metrics, </w:t>
      </w:r>
      <w:r w:rsidR="00233D4D">
        <w:rPr>
          <w:rFonts w:eastAsia="SimSun"/>
          <w:sz w:val="22"/>
          <w:szCs w:val="22"/>
          <w:lang w:eastAsia="zh-CN"/>
        </w:rPr>
        <w:t xml:space="preserve">apart from </w:t>
      </w:r>
      <w:r w:rsidR="00DE0388">
        <w:rPr>
          <w:rFonts w:eastAsia="SimSun"/>
          <w:sz w:val="22"/>
          <w:szCs w:val="22"/>
          <w:lang w:eastAsia="zh-CN"/>
        </w:rPr>
        <w:t>the</w:t>
      </w:r>
      <w:r w:rsidR="00233D4D">
        <w:rPr>
          <w:rFonts w:eastAsia="SimSun"/>
          <w:sz w:val="22"/>
          <w:szCs w:val="22"/>
          <w:lang w:eastAsia="zh-CN"/>
        </w:rPr>
        <w:t xml:space="preserve"> metric</w:t>
      </w:r>
      <w:r w:rsidR="00DE0388">
        <w:rPr>
          <w:rFonts w:eastAsia="SimSun"/>
          <w:sz w:val="22"/>
          <w:szCs w:val="22"/>
          <w:lang w:eastAsia="zh-CN"/>
        </w:rPr>
        <w:t>s</w:t>
      </w:r>
      <w:r w:rsidR="00233D4D">
        <w:rPr>
          <w:rFonts w:eastAsia="SimSun"/>
          <w:sz w:val="22"/>
          <w:szCs w:val="22"/>
          <w:lang w:eastAsia="zh-CN"/>
        </w:rPr>
        <w:t xml:space="preserve"> being considered, a</w:t>
      </w:r>
      <w:r>
        <w:rPr>
          <w:rFonts w:eastAsia="SimSun"/>
          <w:sz w:val="22"/>
          <w:szCs w:val="22"/>
          <w:lang w:eastAsia="zh-CN"/>
        </w:rPr>
        <w:t xml:space="preserve"> </w:t>
      </w:r>
      <w:r w:rsidRPr="005C0F21">
        <w:rPr>
          <w:sz w:val="22"/>
          <w:szCs w:val="22"/>
        </w:rPr>
        <w:t xml:space="preserve">CLI sensitivity level </w:t>
      </w:r>
      <w:r>
        <w:rPr>
          <w:sz w:val="22"/>
          <w:szCs w:val="22"/>
        </w:rPr>
        <w:t xml:space="preserve">should </w:t>
      </w:r>
      <w:r w:rsidR="00DE0388">
        <w:rPr>
          <w:sz w:val="22"/>
          <w:szCs w:val="22"/>
        </w:rPr>
        <w:t xml:space="preserve">also </w:t>
      </w:r>
      <w:r w:rsidRPr="005C0F21">
        <w:rPr>
          <w:sz w:val="22"/>
          <w:szCs w:val="22"/>
        </w:rPr>
        <w:t>be defined.</w:t>
      </w:r>
      <w:r>
        <w:rPr>
          <w:sz w:val="22"/>
          <w:szCs w:val="22"/>
        </w:rPr>
        <w:t xml:space="preserve"> The </w:t>
      </w:r>
      <w:r w:rsidRPr="009F6DD5">
        <w:rPr>
          <w:sz w:val="22"/>
          <w:szCs w:val="22"/>
        </w:rPr>
        <w:t xml:space="preserve">CLI sensitivity level </w:t>
      </w:r>
      <w:r>
        <w:rPr>
          <w:sz w:val="22"/>
          <w:szCs w:val="22"/>
        </w:rPr>
        <w:t>can be</w:t>
      </w:r>
      <w:r w:rsidRPr="009F6DD5">
        <w:rPr>
          <w:sz w:val="22"/>
          <w:szCs w:val="22"/>
        </w:rPr>
        <w:t xml:space="preserve"> defined as a </w:t>
      </w:r>
      <w:r>
        <w:rPr>
          <w:sz w:val="22"/>
          <w:szCs w:val="22"/>
        </w:rPr>
        <w:t xml:space="preserve">quantised value of the </w:t>
      </w:r>
      <w:r w:rsidRPr="009F6DD5">
        <w:rPr>
          <w:sz w:val="22"/>
          <w:szCs w:val="22"/>
        </w:rPr>
        <w:t xml:space="preserve">risk of experiencing interference for a </w:t>
      </w:r>
      <w:r>
        <w:rPr>
          <w:sz w:val="22"/>
          <w:szCs w:val="22"/>
        </w:rPr>
        <w:t>specific</w:t>
      </w:r>
      <w:r w:rsidRPr="009F6DD5">
        <w:rPr>
          <w:sz w:val="22"/>
          <w:szCs w:val="22"/>
        </w:rPr>
        <w:t xml:space="preserve"> resource(s). </w:t>
      </w:r>
      <w:r>
        <w:rPr>
          <w:sz w:val="22"/>
          <w:szCs w:val="22"/>
        </w:rPr>
        <w:t>It</w:t>
      </w:r>
      <w:r w:rsidRPr="009F6DD5">
        <w:rPr>
          <w:sz w:val="22"/>
          <w:szCs w:val="22"/>
        </w:rPr>
        <w:t xml:space="preserve"> can be </w:t>
      </w:r>
      <w:r>
        <w:rPr>
          <w:sz w:val="22"/>
          <w:szCs w:val="22"/>
        </w:rPr>
        <w:t xml:space="preserve">determined </w:t>
      </w:r>
      <w:r w:rsidRPr="009F6DD5">
        <w:rPr>
          <w:sz w:val="22"/>
          <w:szCs w:val="22"/>
        </w:rPr>
        <w:t>based on the sequence detection error/false alarm probability</w:t>
      </w:r>
      <w:r>
        <w:rPr>
          <w:sz w:val="22"/>
          <w:szCs w:val="22"/>
        </w:rPr>
        <w:t>, RSSI, RSRP, or</w:t>
      </w:r>
      <w:r w:rsidRPr="009F6DD5">
        <w:rPr>
          <w:sz w:val="22"/>
          <w:szCs w:val="22"/>
        </w:rPr>
        <w:t xml:space="preserve"> SNR</w:t>
      </w:r>
      <w:r>
        <w:rPr>
          <w:sz w:val="22"/>
          <w:szCs w:val="22"/>
        </w:rPr>
        <w:t>, and</w:t>
      </w:r>
      <w:r w:rsidRPr="009F6DD5">
        <w:rPr>
          <w:sz w:val="22"/>
          <w:szCs w:val="22"/>
        </w:rPr>
        <w:t xml:space="preserve"> </w:t>
      </w:r>
      <w:r w:rsidR="00C52B41">
        <w:rPr>
          <w:sz w:val="22"/>
          <w:szCs w:val="22"/>
        </w:rPr>
        <w:t>a</w:t>
      </w:r>
      <w:r w:rsidRPr="009F6DD5">
        <w:rPr>
          <w:sz w:val="22"/>
          <w:szCs w:val="22"/>
        </w:rPr>
        <w:t xml:space="preserve"> </w:t>
      </w:r>
      <w:r w:rsidRPr="005C0F21">
        <w:rPr>
          <w:sz w:val="22"/>
          <w:szCs w:val="22"/>
        </w:rPr>
        <w:t>sensitivity</w:t>
      </w:r>
      <w:r w:rsidRPr="009F6DD5">
        <w:rPr>
          <w:sz w:val="22"/>
          <w:szCs w:val="22"/>
        </w:rPr>
        <w:t xml:space="preserve"> level </w:t>
      </w:r>
      <w:r>
        <w:rPr>
          <w:sz w:val="22"/>
          <w:szCs w:val="22"/>
        </w:rPr>
        <w:t xml:space="preserve">can be </w:t>
      </w:r>
      <w:r w:rsidR="00C52B41">
        <w:rPr>
          <w:sz w:val="22"/>
          <w:szCs w:val="22"/>
        </w:rPr>
        <w:t xml:space="preserve">chosen from </w:t>
      </w:r>
      <w:r w:rsidRPr="009F6DD5">
        <w:rPr>
          <w:sz w:val="22"/>
          <w:szCs w:val="22"/>
        </w:rPr>
        <w:t xml:space="preserve">a range of </w:t>
      </w:r>
      <w:r>
        <w:rPr>
          <w:sz w:val="22"/>
          <w:szCs w:val="22"/>
        </w:rPr>
        <w:t>values</w:t>
      </w:r>
      <w:r w:rsidRPr="009F6DD5">
        <w:rPr>
          <w:sz w:val="22"/>
          <w:szCs w:val="22"/>
        </w:rPr>
        <w:t xml:space="preserve">. </w:t>
      </w:r>
      <w:r w:rsidRPr="005D650B">
        <w:rPr>
          <w:sz w:val="22"/>
          <w:szCs w:val="22"/>
        </w:rPr>
        <w:t xml:space="preserve">Before the gNB schedules the UL transmission, </w:t>
      </w:r>
      <w:r>
        <w:rPr>
          <w:sz w:val="22"/>
          <w:szCs w:val="22"/>
        </w:rPr>
        <w:t xml:space="preserve">the </w:t>
      </w:r>
      <w:r w:rsidRPr="005D650B">
        <w:rPr>
          <w:sz w:val="22"/>
          <w:szCs w:val="22"/>
        </w:rPr>
        <w:t xml:space="preserve">gNB should make a CLI measurement and determine whether the sensitivity level of the scheduled resource for UL transmission is low. </w:t>
      </w:r>
      <w:r>
        <w:rPr>
          <w:sz w:val="22"/>
          <w:szCs w:val="22"/>
        </w:rPr>
        <w:t xml:space="preserve">The gNB </w:t>
      </w:r>
      <w:r w:rsidRPr="009F6DD5">
        <w:rPr>
          <w:sz w:val="22"/>
          <w:szCs w:val="22"/>
        </w:rPr>
        <w:t xml:space="preserve">can </w:t>
      </w:r>
      <w:r>
        <w:rPr>
          <w:sz w:val="22"/>
          <w:szCs w:val="22"/>
        </w:rPr>
        <w:t>indicate the</w:t>
      </w:r>
      <w:r w:rsidRPr="009F6DD5">
        <w:rPr>
          <w:sz w:val="22"/>
          <w:szCs w:val="22"/>
        </w:rPr>
        <w:t xml:space="preserve"> </w:t>
      </w:r>
      <w:r>
        <w:rPr>
          <w:sz w:val="22"/>
          <w:szCs w:val="22"/>
        </w:rPr>
        <w:t xml:space="preserve">UE </w:t>
      </w:r>
      <w:r w:rsidR="0038431D">
        <w:rPr>
          <w:sz w:val="22"/>
          <w:szCs w:val="22"/>
        </w:rPr>
        <w:t xml:space="preserve">to perform </w:t>
      </w:r>
      <w:r w:rsidRPr="009F6DD5">
        <w:rPr>
          <w:sz w:val="22"/>
          <w:szCs w:val="22"/>
        </w:rPr>
        <w:t xml:space="preserve">UL </w:t>
      </w:r>
      <w:r>
        <w:rPr>
          <w:sz w:val="22"/>
          <w:szCs w:val="22"/>
        </w:rPr>
        <w:t xml:space="preserve">transmission </w:t>
      </w:r>
      <w:r w:rsidRPr="009F6DD5">
        <w:rPr>
          <w:sz w:val="22"/>
          <w:szCs w:val="22"/>
        </w:rPr>
        <w:t>only if the tolerance of the traffic</w:t>
      </w:r>
      <w:r>
        <w:rPr>
          <w:sz w:val="22"/>
          <w:szCs w:val="22"/>
        </w:rPr>
        <w:t>/signal</w:t>
      </w:r>
      <w:r w:rsidRPr="009F6DD5">
        <w:rPr>
          <w:sz w:val="22"/>
          <w:szCs w:val="22"/>
        </w:rPr>
        <w:t xml:space="preserve"> of the </w:t>
      </w:r>
      <w:r>
        <w:rPr>
          <w:sz w:val="22"/>
          <w:szCs w:val="22"/>
        </w:rPr>
        <w:t>DG</w:t>
      </w:r>
      <w:r w:rsidRPr="009F6DD5">
        <w:rPr>
          <w:sz w:val="22"/>
          <w:szCs w:val="22"/>
        </w:rPr>
        <w:t xml:space="preserve">-UL </w:t>
      </w:r>
      <w:r>
        <w:rPr>
          <w:sz w:val="22"/>
          <w:szCs w:val="22"/>
        </w:rPr>
        <w:t xml:space="preserve">is </w:t>
      </w:r>
      <w:r w:rsidRPr="009F6DD5">
        <w:rPr>
          <w:sz w:val="22"/>
          <w:szCs w:val="22"/>
        </w:rPr>
        <w:t>match</w:t>
      </w:r>
      <w:r>
        <w:rPr>
          <w:sz w:val="22"/>
          <w:szCs w:val="22"/>
        </w:rPr>
        <w:t xml:space="preserve">ed </w:t>
      </w:r>
      <w:r w:rsidRPr="009F6DD5">
        <w:rPr>
          <w:sz w:val="22"/>
          <w:szCs w:val="22"/>
        </w:rPr>
        <w:t xml:space="preserve">with the CLI sensitivity level of the transmission resource. </w:t>
      </w:r>
      <w:r w:rsidR="00682769">
        <w:rPr>
          <w:sz w:val="22"/>
          <w:szCs w:val="22"/>
        </w:rPr>
        <w:t xml:space="preserve">This procedure may require a </w:t>
      </w:r>
      <w:r w:rsidR="00682769" w:rsidRPr="009F6DD5">
        <w:rPr>
          <w:sz w:val="22"/>
          <w:szCs w:val="22"/>
        </w:rPr>
        <w:t>CLI tolerance</w:t>
      </w:r>
      <w:r w:rsidR="00682769">
        <w:rPr>
          <w:sz w:val="22"/>
          <w:szCs w:val="22"/>
        </w:rPr>
        <w:t xml:space="preserve"> level to be defined/considered</w:t>
      </w:r>
      <w:r w:rsidR="00682769" w:rsidRPr="009F6DD5">
        <w:rPr>
          <w:sz w:val="22"/>
          <w:szCs w:val="22"/>
        </w:rPr>
        <w:t xml:space="preserve"> for </w:t>
      </w:r>
      <w:r w:rsidR="00682769">
        <w:rPr>
          <w:sz w:val="22"/>
          <w:szCs w:val="22"/>
        </w:rPr>
        <w:t>different</w:t>
      </w:r>
      <w:r w:rsidR="00682769" w:rsidRPr="009F6DD5">
        <w:rPr>
          <w:sz w:val="22"/>
          <w:szCs w:val="22"/>
        </w:rPr>
        <w:t xml:space="preserve"> traffic type</w:t>
      </w:r>
      <w:r w:rsidR="00682769">
        <w:rPr>
          <w:sz w:val="22"/>
          <w:szCs w:val="22"/>
        </w:rPr>
        <w:t>s</w:t>
      </w:r>
      <w:r w:rsidR="00682769" w:rsidRPr="009F6DD5">
        <w:rPr>
          <w:sz w:val="22"/>
          <w:szCs w:val="22"/>
        </w:rPr>
        <w:t xml:space="preserve">, such as eMBB, URLLC, MTC, or for </w:t>
      </w:r>
      <w:r w:rsidR="00682769">
        <w:rPr>
          <w:sz w:val="22"/>
          <w:szCs w:val="22"/>
        </w:rPr>
        <w:t>transmitted</w:t>
      </w:r>
      <w:r w:rsidR="00682769" w:rsidRPr="009F6DD5">
        <w:rPr>
          <w:sz w:val="22"/>
          <w:szCs w:val="22"/>
        </w:rPr>
        <w:t xml:space="preserve"> physical or logical channel</w:t>
      </w:r>
      <w:r w:rsidR="00682769">
        <w:rPr>
          <w:sz w:val="22"/>
          <w:szCs w:val="22"/>
        </w:rPr>
        <w:t>s/signals.</w:t>
      </w:r>
      <w:r w:rsidR="00682769" w:rsidRPr="009F6DD5">
        <w:rPr>
          <w:sz w:val="22"/>
          <w:szCs w:val="22"/>
        </w:rPr>
        <w:t xml:space="preserve"> </w:t>
      </w:r>
      <w:r w:rsidRPr="009F6DD5">
        <w:rPr>
          <w:sz w:val="22"/>
          <w:szCs w:val="22"/>
        </w:rPr>
        <w:t xml:space="preserve">If the sensitivity level of </w:t>
      </w:r>
      <w:r>
        <w:rPr>
          <w:sz w:val="22"/>
          <w:szCs w:val="22"/>
        </w:rPr>
        <w:t xml:space="preserve">a particular resource is high, then only the channel/signal with a </w:t>
      </w:r>
      <w:r w:rsidRPr="009F6DD5">
        <w:rPr>
          <w:sz w:val="22"/>
          <w:szCs w:val="22"/>
        </w:rPr>
        <w:t>low CLI tolerance level can be transmitted on this resource.</w:t>
      </w:r>
    </w:p>
    <w:p w14:paraId="7D212E6A" w14:textId="77777777" w:rsidR="002E7FF9" w:rsidRPr="002E7FF9" w:rsidRDefault="00E56D6E" w:rsidP="00FF6B4B">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F4314F">
        <w:rPr>
          <w:rFonts w:eastAsia="SimSun"/>
          <w:b/>
          <w:sz w:val="22"/>
          <w:szCs w:val="22"/>
          <w:u w:val="single"/>
          <w:lang w:val="en-US" w:eastAsia="zh-CN"/>
        </w:rPr>
        <w:t>4</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 xml:space="preserve">Define CLI sensitivity level as a measurement metric for gNB-gNB CLI </w:t>
      </w:r>
      <w:r w:rsidR="00D35D15">
        <w:rPr>
          <w:rFonts w:eastAsia="SimSun"/>
          <w:i/>
          <w:sz w:val="22"/>
          <w:szCs w:val="22"/>
          <w:lang w:val="en-US" w:eastAsia="zh-CN"/>
        </w:rPr>
        <w:t>measurements.</w:t>
      </w:r>
    </w:p>
    <w:p w14:paraId="7CFE8FF1" w14:textId="77777777" w:rsidR="00FF6B4B" w:rsidRPr="00F3202C" w:rsidRDefault="00E56D6E" w:rsidP="00FF6B4B">
      <w:pPr>
        <w:pStyle w:val="Heading2"/>
        <w:rPr>
          <w:lang w:eastAsia="zh-CN"/>
        </w:rPr>
      </w:pPr>
      <w:r w:rsidRPr="004D5C7C">
        <w:rPr>
          <w:lang w:eastAsia="zh-CN"/>
        </w:rPr>
        <w:t>2.</w:t>
      </w:r>
      <w:r>
        <w:rPr>
          <w:lang w:eastAsia="zh-CN"/>
        </w:rPr>
        <w:t>2</w:t>
      </w:r>
      <w:r w:rsidRPr="004D5C7C">
        <w:rPr>
          <w:lang w:eastAsia="zh-CN"/>
        </w:rPr>
        <w:t xml:space="preserve"> </w:t>
      </w:r>
      <w:r w:rsidRPr="00D849CB">
        <w:rPr>
          <w:lang w:eastAsia="zh-CN"/>
        </w:rPr>
        <w:t xml:space="preserve">gNB-to-gNB </w:t>
      </w:r>
      <w:r>
        <w:rPr>
          <w:lang w:eastAsia="zh-CN"/>
        </w:rPr>
        <w:t>Coordinated Scheduling</w:t>
      </w:r>
    </w:p>
    <w:p w14:paraId="4CE4FF12" w14:textId="77777777" w:rsidR="00DA616B" w:rsidRDefault="00E56D6E" w:rsidP="00FF6B4B">
      <w:pPr>
        <w:spacing w:before="100" w:beforeAutospacing="1" w:after="100" w:afterAutospacing="1"/>
        <w:jc w:val="both"/>
        <w:rPr>
          <w:sz w:val="22"/>
          <w:szCs w:val="22"/>
        </w:rPr>
      </w:pPr>
      <w:r>
        <w:rPr>
          <w:sz w:val="22"/>
          <w:szCs w:val="22"/>
        </w:rPr>
        <w:t>Different mechanisms for</w:t>
      </w:r>
      <w:r w:rsidR="00FF6B4B">
        <w:rPr>
          <w:sz w:val="22"/>
          <w:szCs w:val="22"/>
        </w:rPr>
        <w:t xml:space="preserve"> </w:t>
      </w:r>
      <w:r w:rsidR="004F1CEB">
        <w:rPr>
          <w:sz w:val="22"/>
          <w:szCs w:val="22"/>
        </w:rPr>
        <w:t xml:space="preserve">inter-gNB coordinated transmission </w:t>
      </w:r>
      <w:r w:rsidR="00F4314F">
        <w:rPr>
          <w:sz w:val="22"/>
          <w:szCs w:val="22"/>
        </w:rPr>
        <w:t xml:space="preserve">are captured in </w:t>
      </w:r>
      <w:r w:rsidR="00F4314F" w:rsidRPr="00F4314F">
        <w:rPr>
          <w:sz w:val="22"/>
          <w:szCs w:val="22"/>
        </w:rPr>
        <w:t>TR38.858</w:t>
      </w:r>
      <w:r w:rsidR="00F4314F">
        <w:rPr>
          <w:sz w:val="22"/>
          <w:szCs w:val="22"/>
        </w:rPr>
        <w:t>, which shall be used for normative specification</w:t>
      </w:r>
      <w:r w:rsidR="004F1CEB">
        <w:rPr>
          <w:sz w:val="22"/>
          <w:szCs w:val="22"/>
        </w:rPr>
        <w:t xml:space="preserve">; we need to </w:t>
      </w:r>
      <w:r w:rsidR="00F4314F">
        <w:rPr>
          <w:sz w:val="22"/>
          <w:szCs w:val="22"/>
        </w:rPr>
        <w:t xml:space="preserve">specify </w:t>
      </w:r>
      <w:r w:rsidR="004F1CEB">
        <w:rPr>
          <w:sz w:val="22"/>
          <w:szCs w:val="22"/>
        </w:rPr>
        <w:t>relevant information that</w:t>
      </w:r>
      <w:r w:rsidR="00FF6B4B">
        <w:rPr>
          <w:sz w:val="22"/>
          <w:szCs w:val="22"/>
        </w:rPr>
        <w:t xml:space="preserve"> needs to be shared to accomplish </w:t>
      </w:r>
      <w:r w:rsidR="00F4314F">
        <w:rPr>
          <w:sz w:val="22"/>
          <w:szCs w:val="22"/>
        </w:rPr>
        <w:t>such coordinated transmission</w:t>
      </w:r>
      <w:r w:rsidR="00FF6B4B">
        <w:rPr>
          <w:sz w:val="22"/>
          <w:szCs w:val="22"/>
        </w:rPr>
        <w:t xml:space="preserve">. </w:t>
      </w:r>
    </w:p>
    <w:p w14:paraId="081A2C62" w14:textId="77777777" w:rsidR="00FF6B4B" w:rsidRDefault="00E56D6E" w:rsidP="00FF6B4B">
      <w:pPr>
        <w:spacing w:before="100" w:beforeAutospacing="1" w:after="100" w:afterAutospacing="1"/>
        <w:jc w:val="both"/>
        <w:rPr>
          <w:sz w:val="22"/>
          <w:szCs w:val="22"/>
        </w:rPr>
      </w:pPr>
      <w:r>
        <w:rPr>
          <w:sz w:val="22"/>
          <w:szCs w:val="22"/>
        </w:rPr>
        <w:t xml:space="preserve">In Rel-16, </w:t>
      </w:r>
      <w:r w:rsidR="00F4314F">
        <w:rPr>
          <w:sz w:val="22"/>
          <w:szCs w:val="22"/>
        </w:rPr>
        <w:t>it was</w:t>
      </w:r>
      <w:r>
        <w:rPr>
          <w:sz w:val="22"/>
          <w:szCs w:val="22"/>
        </w:rPr>
        <w:t xml:space="preserve"> agreed that gNB</w:t>
      </w:r>
      <w:r w:rsidR="00C57490">
        <w:rPr>
          <w:sz w:val="22"/>
          <w:szCs w:val="22"/>
        </w:rPr>
        <w:t>s</w:t>
      </w:r>
      <w:r>
        <w:rPr>
          <w:sz w:val="22"/>
          <w:szCs w:val="22"/>
        </w:rPr>
        <w:t xml:space="preserve"> </w:t>
      </w:r>
      <w:r w:rsidR="004F1CEB">
        <w:rPr>
          <w:sz w:val="22"/>
          <w:szCs w:val="22"/>
        </w:rPr>
        <w:t>could</w:t>
      </w:r>
      <w:r>
        <w:rPr>
          <w:sz w:val="22"/>
          <w:szCs w:val="22"/>
        </w:rPr>
        <w:t xml:space="preserve"> share the TDD configuration (UL and DL slots information) with each other to mitigate CLI arising from TDD frame conflicts. However, just sharing the DL/UL slot configuration may not be sufficient </w:t>
      </w:r>
      <w:r w:rsidR="00F4314F">
        <w:rPr>
          <w:sz w:val="22"/>
          <w:szCs w:val="22"/>
        </w:rPr>
        <w:t>for the cases studied under dynamic TDD</w:t>
      </w:r>
      <w:r>
        <w:rPr>
          <w:sz w:val="22"/>
          <w:szCs w:val="22"/>
        </w:rPr>
        <w:t xml:space="preserve">. Actual CLI experienced by victim gNB during aggressor gNB’s transmissions </w:t>
      </w:r>
      <w:r w:rsidR="00CC6FB1">
        <w:rPr>
          <w:sz w:val="22"/>
          <w:szCs w:val="22"/>
        </w:rPr>
        <w:t>also depends</w:t>
      </w:r>
      <w:r>
        <w:rPr>
          <w:sz w:val="22"/>
          <w:szCs w:val="22"/>
        </w:rPr>
        <w:t xml:space="preserve"> on </w:t>
      </w:r>
      <w:r w:rsidR="00C57490">
        <w:rPr>
          <w:sz w:val="22"/>
          <w:szCs w:val="22"/>
        </w:rPr>
        <w:t xml:space="preserve">the </w:t>
      </w:r>
      <w:r>
        <w:rPr>
          <w:sz w:val="22"/>
          <w:szCs w:val="22"/>
        </w:rPr>
        <w:t>beam</w:t>
      </w:r>
      <w:r w:rsidR="00CC6FB1">
        <w:rPr>
          <w:sz w:val="22"/>
          <w:szCs w:val="22"/>
        </w:rPr>
        <w:t xml:space="preserve"> </w:t>
      </w:r>
      <w:r w:rsidR="00CC6FB1">
        <w:rPr>
          <w:sz w:val="22"/>
          <w:szCs w:val="22"/>
          <w:lang w:val="en-US"/>
        </w:rPr>
        <w:t xml:space="preserve">alignments </w:t>
      </w:r>
      <w:r>
        <w:rPr>
          <w:sz w:val="22"/>
          <w:szCs w:val="22"/>
        </w:rPr>
        <w:t xml:space="preserve">and transmission power used by the aggressor gNB. Hence, scheduling </w:t>
      </w:r>
      <w:r w:rsidR="00CC6FB1">
        <w:rPr>
          <w:sz w:val="22"/>
          <w:szCs w:val="22"/>
        </w:rPr>
        <w:t>decisions</w:t>
      </w:r>
      <w:r>
        <w:rPr>
          <w:sz w:val="22"/>
          <w:szCs w:val="22"/>
        </w:rPr>
        <w:t xml:space="preserve"> by victim gNB to mitigate CLI </w:t>
      </w:r>
      <w:r w:rsidR="00CC6FB1">
        <w:rPr>
          <w:sz w:val="22"/>
          <w:szCs w:val="22"/>
        </w:rPr>
        <w:t>also depends on these factors</w:t>
      </w:r>
      <w:r>
        <w:rPr>
          <w:sz w:val="22"/>
          <w:szCs w:val="22"/>
        </w:rPr>
        <w:t>.</w:t>
      </w:r>
      <w:r w:rsidR="00F4314F">
        <w:rPr>
          <w:sz w:val="22"/>
          <w:szCs w:val="22"/>
        </w:rPr>
        <w:t xml:space="preserve"> </w:t>
      </w:r>
      <w:r w:rsidR="00C57490">
        <w:rPr>
          <w:sz w:val="22"/>
          <w:szCs w:val="22"/>
        </w:rPr>
        <w:t>Therefore</w:t>
      </w:r>
      <w:r>
        <w:rPr>
          <w:sz w:val="22"/>
          <w:szCs w:val="22"/>
        </w:rPr>
        <w:t xml:space="preserve">, it would be beneficial to specify </w:t>
      </w:r>
      <w:r w:rsidR="00F4314F">
        <w:rPr>
          <w:sz w:val="22"/>
          <w:szCs w:val="22"/>
        </w:rPr>
        <w:t>these factors for inter-gNB coordination</w:t>
      </w:r>
      <w:r w:rsidR="004F5351">
        <w:rPr>
          <w:sz w:val="22"/>
          <w:szCs w:val="22"/>
        </w:rPr>
        <w:t xml:space="preserve"> to mitigate CLI</w:t>
      </w:r>
      <w:r w:rsidR="00F4314F">
        <w:rPr>
          <w:sz w:val="22"/>
          <w:szCs w:val="22"/>
        </w:rPr>
        <w:t xml:space="preserve"> effectively</w:t>
      </w:r>
      <w:r>
        <w:rPr>
          <w:sz w:val="22"/>
          <w:szCs w:val="22"/>
        </w:rPr>
        <w:t>.</w:t>
      </w:r>
    </w:p>
    <w:p w14:paraId="6F257315" w14:textId="77777777" w:rsidR="00FF6B4B" w:rsidRDefault="00E56D6E" w:rsidP="00FF6B4B">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5</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4F5351">
        <w:rPr>
          <w:rFonts w:eastAsia="SimSun"/>
          <w:i/>
          <w:sz w:val="22"/>
          <w:szCs w:val="22"/>
        </w:rPr>
        <w:t>The following</w:t>
      </w:r>
      <w:r>
        <w:rPr>
          <w:rFonts w:eastAsia="SimSun"/>
          <w:i/>
          <w:sz w:val="22"/>
          <w:szCs w:val="22"/>
        </w:rPr>
        <w:t xml:space="preserve"> information exchange between </w:t>
      </w:r>
      <w:r w:rsidR="00C57490">
        <w:rPr>
          <w:rFonts w:eastAsia="SimSun"/>
          <w:i/>
          <w:sz w:val="22"/>
          <w:szCs w:val="22"/>
        </w:rPr>
        <w:t>gNB</w:t>
      </w:r>
      <w:r>
        <w:rPr>
          <w:rFonts w:eastAsia="SimSun"/>
          <w:i/>
          <w:sz w:val="22"/>
          <w:szCs w:val="22"/>
        </w:rPr>
        <w:t xml:space="preserve"> is supported for coordinated inter-gNB scheduling</w:t>
      </w:r>
      <w:r w:rsidR="00D35D15">
        <w:rPr>
          <w:rFonts w:eastAsia="SimSun"/>
          <w:i/>
          <w:sz w:val="22"/>
          <w:szCs w:val="22"/>
        </w:rPr>
        <w:t>.</w:t>
      </w:r>
      <w:r>
        <w:rPr>
          <w:rFonts w:eastAsia="SimSun"/>
          <w:i/>
          <w:sz w:val="22"/>
          <w:szCs w:val="22"/>
        </w:rPr>
        <w:t xml:space="preserve"> </w:t>
      </w:r>
    </w:p>
    <w:p w14:paraId="0ABCD169" w14:textId="77777777" w:rsidR="00FF6B4B" w:rsidRPr="0015580F" w:rsidRDefault="00E56D6E" w:rsidP="00FF6B4B">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08BA6876" w14:textId="77777777" w:rsidR="00FF6B4B" w:rsidRPr="007C436F" w:rsidRDefault="00E56D6E" w:rsidP="00FF6B4B">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72463CFF" w14:textId="77777777" w:rsidR="00FF6B4B" w:rsidRPr="005B2F33" w:rsidRDefault="00E56D6E" w:rsidP="00FF6B4B">
      <w:pPr>
        <w:spacing w:afterLines="50" w:after="120"/>
        <w:jc w:val="both"/>
        <w:rPr>
          <w:rFonts w:eastAsia="SimSun"/>
          <w:bCs/>
          <w:sz w:val="22"/>
          <w:szCs w:val="22"/>
          <w:lang w:val="en-US" w:eastAsia="zh-CN"/>
        </w:rPr>
      </w:pPr>
      <w:r w:rsidRPr="005B2F33">
        <w:rPr>
          <w:rFonts w:eastAsia="SimSun"/>
          <w:bCs/>
          <w:sz w:val="22"/>
          <w:szCs w:val="22"/>
          <w:lang w:val="en-US" w:eastAsia="zh-CN"/>
        </w:rPr>
        <w:t>Also, to mitigate CLI for gNB-gNB CLI</w:t>
      </w:r>
      <w:r w:rsidR="00333CB9">
        <w:rPr>
          <w:rFonts w:eastAsia="SimSun"/>
          <w:bCs/>
          <w:sz w:val="22"/>
          <w:szCs w:val="22"/>
          <w:lang w:val="en-US" w:eastAsia="zh-CN"/>
        </w:rPr>
        <w:t xml:space="preserve"> </w:t>
      </w:r>
      <w:r w:rsidR="00160B3D">
        <w:rPr>
          <w:rFonts w:eastAsia="SimSun"/>
          <w:bCs/>
          <w:sz w:val="22"/>
          <w:szCs w:val="22"/>
          <w:lang w:val="en-US" w:eastAsia="zh-CN"/>
        </w:rPr>
        <w:t>during SBFD operation</w:t>
      </w:r>
      <w:r w:rsidRPr="005B2F33">
        <w:rPr>
          <w:rFonts w:eastAsia="SimSun"/>
          <w:bCs/>
          <w:sz w:val="22"/>
          <w:szCs w:val="22"/>
          <w:lang w:val="en-US" w:eastAsia="zh-CN"/>
        </w:rPr>
        <w:t xml:space="preserve">, it is beneficial to </w:t>
      </w:r>
      <w:r w:rsidR="00F4314F">
        <w:rPr>
          <w:rFonts w:eastAsia="SimSun"/>
          <w:bCs/>
          <w:sz w:val="22"/>
          <w:szCs w:val="22"/>
          <w:lang w:val="en-US" w:eastAsia="zh-CN"/>
        </w:rPr>
        <w:t xml:space="preserve">consider the </w:t>
      </w:r>
      <w:r w:rsidRPr="005B2F33">
        <w:rPr>
          <w:rFonts w:eastAsia="SimSun"/>
          <w:bCs/>
          <w:sz w:val="22"/>
          <w:szCs w:val="22"/>
          <w:lang w:val="en-US" w:eastAsia="zh-CN"/>
        </w:rPr>
        <w:t xml:space="preserve">information exchange between </w:t>
      </w:r>
      <w:r w:rsidR="00C57490" w:rsidRPr="005B2F33">
        <w:rPr>
          <w:rFonts w:eastAsia="SimSun"/>
          <w:bCs/>
          <w:sz w:val="22"/>
          <w:szCs w:val="22"/>
          <w:lang w:val="en-US" w:eastAsia="zh-CN"/>
        </w:rPr>
        <w:t>gNB</w:t>
      </w:r>
      <w:r w:rsidR="00160B3D">
        <w:rPr>
          <w:rFonts w:eastAsia="SimSun"/>
          <w:bCs/>
          <w:sz w:val="22"/>
          <w:szCs w:val="22"/>
          <w:lang w:val="en-US" w:eastAsia="zh-CN"/>
        </w:rPr>
        <w:t>s</w:t>
      </w:r>
      <w:r w:rsidR="00F4314F">
        <w:rPr>
          <w:rFonts w:eastAsia="SimSun"/>
          <w:bCs/>
          <w:sz w:val="22"/>
          <w:szCs w:val="22"/>
          <w:lang w:val="en-US" w:eastAsia="zh-CN"/>
        </w:rPr>
        <w:t xml:space="preserve"> </w:t>
      </w:r>
      <w:r w:rsidR="00160B3D">
        <w:rPr>
          <w:rFonts w:eastAsia="SimSun"/>
          <w:bCs/>
          <w:sz w:val="22"/>
          <w:szCs w:val="22"/>
          <w:lang w:val="en-US" w:eastAsia="zh-CN"/>
        </w:rPr>
        <w:t>associated with the</w:t>
      </w:r>
      <w:r w:rsidR="00F4314F">
        <w:rPr>
          <w:rFonts w:eastAsia="SimSun"/>
          <w:bCs/>
          <w:sz w:val="22"/>
          <w:szCs w:val="22"/>
          <w:lang w:val="en-US" w:eastAsia="zh-CN"/>
        </w:rPr>
        <w:t xml:space="preserve"> SBFD</w:t>
      </w:r>
      <w:r w:rsidR="00160B3D">
        <w:rPr>
          <w:rFonts w:eastAsia="SimSun"/>
          <w:bCs/>
          <w:sz w:val="22"/>
          <w:szCs w:val="22"/>
          <w:lang w:val="en-US" w:eastAsia="zh-CN"/>
        </w:rPr>
        <w:t xml:space="preserve"> operation</w:t>
      </w:r>
      <w:r w:rsidRPr="005B2F33">
        <w:rPr>
          <w:rFonts w:eastAsia="SimSun"/>
          <w:bCs/>
          <w:sz w:val="22"/>
          <w:szCs w:val="22"/>
          <w:lang w:val="en-US" w:eastAsia="zh-CN"/>
        </w:rPr>
        <w:t>.</w:t>
      </w:r>
      <w:r w:rsidR="00D35D15">
        <w:rPr>
          <w:rFonts w:eastAsia="SimSun"/>
          <w:bCs/>
          <w:sz w:val="22"/>
          <w:szCs w:val="22"/>
          <w:lang w:val="en-US" w:eastAsia="zh-CN"/>
        </w:rPr>
        <w:t xml:space="preserve"> To mitigate CLI, it is envisioned that all gNBs in proximity follow a common SBFD configuration.</w:t>
      </w:r>
      <w:r w:rsidRPr="005B2F33">
        <w:rPr>
          <w:rFonts w:eastAsia="SimSun"/>
          <w:bCs/>
          <w:sz w:val="22"/>
          <w:szCs w:val="22"/>
          <w:lang w:val="en-US" w:eastAsia="zh-CN"/>
        </w:rPr>
        <w:t xml:space="preserve"> </w:t>
      </w:r>
      <w:r w:rsidR="00D35D15">
        <w:rPr>
          <w:rFonts w:eastAsia="SimSun"/>
          <w:bCs/>
          <w:sz w:val="22"/>
          <w:szCs w:val="22"/>
          <w:lang w:val="en-US" w:eastAsia="zh-CN"/>
        </w:rPr>
        <w:t>For the case of single-vendor network deployment, this can be accomplished using proprietary/O&amp;M signalling; however, the approach may not work well for multi-vendor network deployment. For multi-vendor network deployment</w:t>
      </w:r>
      <w:r w:rsidRPr="005B2F33">
        <w:rPr>
          <w:rFonts w:eastAsia="SimSun"/>
          <w:bCs/>
          <w:sz w:val="22"/>
          <w:szCs w:val="22"/>
          <w:lang w:val="en-US" w:eastAsia="zh-CN"/>
        </w:rPr>
        <w:t xml:space="preserve">, </w:t>
      </w:r>
      <w:r w:rsidR="00D35D15">
        <w:rPr>
          <w:rFonts w:eastAsia="SimSun"/>
          <w:bCs/>
          <w:sz w:val="22"/>
          <w:szCs w:val="22"/>
          <w:lang w:val="en-US" w:eastAsia="zh-CN"/>
        </w:rPr>
        <w:t>specifying the exchange of SBFD configuration between the gNBs allows such network deployment to work efficiently.</w:t>
      </w:r>
    </w:p>
    <w:p w14:paraId="0B9F0371" w14:textId="77777777" w:rsidR="00FF6B4B" w:rsidRPr="00F54394" w:rsidRDefault="00E56D6E" w:rsidP="00FF6B4B">
      <w:pPr>
        <w:spacing w:afterLines="50" w:after="120"/>
        <w:jc w:val="both"/>
        <w:rPr>
          <w:rFonts w:eastAsia="SimSun"/>
          <w:b/>
          <w:sz w:val="22"/>
          <w:szCs w:val="22"/>
          <w:u w:val="single"/>
          <w:lang w:val="en-US" w:eastAsia="zh-CN"/>
        </w:rPr>
      </w:pPr>
      <w:r w:rsidRPr="005B2F33">
        <w:rPr>
          <w:rFonts w:eastAsia="SimSun"/>
          <w:b/>
          <w:sz w:val="22"/>
          <w:szCs w:val="22"/>
          <w:u w:val="single"/>
          <w:lang w:val="en-US" w:eastAsia="zh-CN"/>
        </w:rPr>
        <w:lastRenderedPageBreak/>
        <w:t xml:space="preserve">Proposal </w:t>
      </w:r>
      <w:r>
        <w:rPr>
          <w:rFonts w:eastAsia="SimSun"/>
          <w:b/>
          <w:sz w:val="22"/>
          <w:szCs w:val="22"/>
          <w:u w:val="single"/>
          <w:lang w:val="en-US" w:eastAsia="zh-CN"/>
        </w:rPr>
        <w:t>6</w:t>
      </w:r>
      <w:r w:rsidRPr="005B2F33">
        <w:rPr>
          <w:rFonts w:eastAsia="SimSun"/>
          <w:b/>
          <w:sz w:val="22"/>
          <w:szCs w:val="22"/>
          <w:u w:val="single"/>
          <w:lang w:val="en-US" w:eastAsia="zh-CN"/>
        </w:rPr>
        <w:t>:</w:t>
      </w:r>
      <w:r w:rsidRPr="00D817FF">
        <w:rPr>
          <w:rFonts w:eastAsia="SimSun"/>
          <w:b/>
          <w:sz w:val="22"/>
          <w:szCs w:val="22"/>
          <w:lang w:val="en-US" w:eastAsia="zh-CN"/>
        </w:rPr>
        <w:t xml:space="preserve"> </w:t>
      </w:r>
      <w:r w:rsidRPr="00F54394">
        <w:rPr>
          <w:rFonts w:eastAsia="SimSun"/>
          <w:bCs/>
          <w:i/>
          <w:iCs/>
          <w:sz w:val="22"/>
          <w:szCs w:val="22"/>
          <w:lang w:val="en-US" w:eastAsia="zh-CN"/>
        </w:rPr>
        <w:t xml:space="preserve">For inter-gNB CLI mitigation, </w:t>
      </w:r>
      <w:r w:rsidR="00C57490" w:rsidRPr="00F54394">
        <w:rPr>
          <w:rFonts w:eastAsia="SimSun"/>
          <w:bCs/>
          <w:i/>
          <w:iCs/>
          <w:sz w:val="22"/>
          <w:szCs w:val="22"/>
          <w:lang w:val="en-US" w:eastAsia="zh-CN"/>
        </w:rPr>
        <w:t>gNB</w:t>
      </w:r>
      <w:r w:rsidR="008D484E">
        <w:rPr>
          <w:rFonts w:eastAsia="SimSun"/>
          <w:bCs/>
          <w:i/>
          <w:iCs/>
          <w:sz w:val="22"/>
          <w:szCs w:val="22"/>
          <w:lang w:val="en-US" w:eastAsia="zh-CN"/>
        </w:rPr>
        <w:t>s</w:t>
      </w:r>
      <w:r w:rsidRPr="00F54394">
        <w:rPr>
          <w:rFonts w:eastAsia="SimSun"/>
          <w:bCs/>
          <w:i/>
          <w:iCs/>
          <w:sz w:val="22"/>
          <w:szCs w:val="22"/>
          <w:lang w:val="en-US" w:eastAsia="zh-CN"/>
        </w:rPr>
        <w:t xml:space="preserve"> exchange the UL subband frequency resource configuration and SBFD time occasions</w:t>
      </w:r>
      <w:r w:rsidR="00D35D15">
        <w:rPr>
          <w:rFonts w:eastAsia="SimSun"/>
          <w:bCs/>
          <w:i/>
          <w:iCs/>
          <w:sz w:val="22"/>
          <w:szCs w:val="22"/>
          <w:lang w:val="en-US" w:eastAsia="zh-CN"/>
        </w:rPr>
        <w:t xml:space="preserve"> with each other.</w:t>
      </w:r>
    </w:p>
    <w:p w14:paraId="6E53C2D1" w14:textId="77777777" w:rsidR="00FF6B4B" w:rsidRPr="004D5C7C" w:rsidRDefault="00E56D6E" w:rsidP="00FF6B4B">
      <w:pPr>
        <w:pStyle w:val="Heading2"/>
        <w:rPr>
          <w:lang w:eastAsia="zh-CN"/>
        </w:rPr>
      </w:pPr>
      <w:r w:rsidRPr="004D5C7C">
        <w:rPr>
          <w:lang w:eastAsia="zh-CN"/>
        </w:rPr>
        <w:t>2.</w:t>
      </w:r>
      <w:r>
        <w:rPr>
          <w:lang w:eastAsia="zh-CN"/>
        </w:rPr>
        <w:t>3</w:t>
      </w:r>
      <w:r w:rsidRPr="004D5C7C">
        <w:rPr>
          <w:lang w:eastAsia="zh-CN"/>
        </w:rPr>
        <w:t xml:space="preserve"> </w:t>
      </w:r>
      <w:r w:rsidRPr="00D849CB">
        <w:rPr>
          <w:lang w:eastAsia="zh-CN"/>
        </w:rPr>
        <w:t>UE-to-UE inter-cell co-channel interference</w:t>
      </w:r>
    </w:p>
    <w:p w14:paraId="1E65B1AE" w14:textId="77777777" w:rsidR="00FF6B4B" w:rsidRPr="006A1B5C" w:rsidRDefault="00E56D6E" w:rsidP="006A1B5C">
      <w:r w:rsidRPr="001B4539">
        <w:rPr>
          <w:rFonts w:eastAsia="SimSun"/>
          <w:sz w:val="22"/>
          <w:szCs w:val="22"/>
        </w:rPr>
        <w:t xml:space="preserve">For </w:t>
      </w:r>
      <w:r w:rsidR="004F5351">
        <w:rPr>
          <w:rFonts w:eastAsia="SimSun"/>
          <w:sz w:val="22"/>
          <w:szCs w:val="22"/>
        </w:rPr>
        <w:t xml:space="preserve">the </w:t>
      </w:r>
      <w:r w:rsidRPr="001B4539">
        <w:rPr>
          <w:rFonts w:eastAsia="SimSun"/>
          <w:sz w:val="22"/>
          <w:szCs w:val="22"/>
        </w:rPr>
        <w:t>SRS-RSRP measurement</w:t>
      </w:r>
      <w:r w:rsidR="00813392">
        <w:rPr>
          <w:rFonts w:eastAsia="SimSun"/>
          <w:sz w:val="22"/>
          <w:szCs w:val="22"/>
        </w:rPr>
        <w:t>s</w:t>
      </w:r>
      <w:r w:rsidRPr="001B4539">
        <w:rPr>
          <w:rFonts w:eastAsia="SimSun"/>
          <w:sz w:val="22"/>
          <w:szCs w:val="22"/>
        </w:rPr>
        <w:t xml:space="preserve">, L3 measurement reporting </w:t>
      </w:r>
      <w:r>
        <w:rPr>
          <w:rFonts w:eastAsia="SimSun"/>
          <w:sz w:val="22"/>
          <w:szCs w:val="22"/>
        </w:rPr>
        <w:t>was</w:t>
      </w:r>
      <w:r w:rsidRPr="001B4539">
        <w:rPr>
          <w:rFonts w:eastAsia="SimSun"/>
          <w:sz w:val="22"/>
          <w:szCs w:val="22"/>
        </w:rPr>
        <w:t xml:space="preserve"> </w:t>
      </w:r>
      <w:r>
        <w:rPr>
          <w:rFonts w:eastAsia="SimSun"/>
          <w:sz w:val="22"/>
          <w:szCs w:val="22"/>
        </w:rPr>
        <w:t>specified in Release 16</w:t>
      </w:r>
      <w:r w:rsidRPr="001B4539">
        <w:rPr>
          <w:rFonts w:eastAsia="SimSun"/>
          <w:sz w:val="22"/>
          <w:szCs w:val="22"/>
        </w:rPr>
        <w:t xml:space="preserve">. L3 reporting is </w:t>
      </w:r>
      <w:r w:rsidR="00D35D15">
        <w:rPr>
          <w:rFonts w:eastAsia="SimSun"/>
          <w:sz w:val="22"/>
          <w:szCs w:val="22"/>
        </w:rPr>
        <w:t>enabled by gNB configuration of</w:t>
      </w:r>
      <w:r w:rsidRPr="001B4539">
        <w:rPr>
          <w:rFonts w:eastAsia="SimSun"/>
          <w:sz w:val="22"/>
          <w:szCs w:val="22"/>
        </w:rPr>
        <w:t xml:space="preserve"> periodic CLI measurement resources with L3 filtering</w:t>
      </w:r>
      <w:r>
        <w:rPr>
          <w:rFonts w:eastAsia="SimSun"/>
          <w:sz w:val="22"/>
          <w:szCs w:val="22"/>
        </w:rPr>
        <w:t xml:space="preserve">, </w:t>
      </w:r>
      <w:r w:rsidRPr="001B4539">
        <w:rPr>
          <w:rFonts w:eastAsia="SimSun"/>
          <w:sz w:val="22"/>
          <w:szCs w:val="22"/>
        </w:rPr>
        <w:t xml:space="preserve">which </w:t>
      </w:r>
      <w:r w:rsidR="00755B30">
        <w:rPr>
          <w:rFonts w:eastAsia="SimSun"/>
          <w:sz w:val="22"/>
          <w:szCs w:val="22"/>
        </w:rPr>
        <w:t xml:space="preserve">is </w:t>
      </w:r>
      <w:r w:rsidRPr="001B4539">
        <w:rPr>
          <w:rFonts w:eastAsia="SimSun"/>
          <w:sz w:val="22"/>
          <w:szCs w:val="22"/>
        </w:rPr>
        <w:t xml:space="preserve">mainly </w:t>
      </w:r>
      <w:r w:rsidR="00813392">
        <w:rPr>
          <w:rFonts w:eastAsia="SimSun"/>
          <w:sz w:val="22"/>
          <w:szCs w:val="22"/>
        </w:rPr>
        <w:t xml:space="preserve">applicable for </w:t>
      </w:r>
      <w:r w:rsidRPr="001B4539">
        <w:rPr>
          <w:rFonts w:eastAsia="SimSun"/>
          <w:sz w:val="22"/>
          <w:szCs w:val="22"/>
        </w:rPr>
        <w:t>long-term statistic</w:t>
      </w:r>
      <w:r>
        <w:rPr>
          <w:rFonts w:eastAsia="SimSun"/>
          <w:sz w:val="22"/>
          <w:szCs w:val="22"/>
        </w:rPr>
        <w:t>al</w:t>
      </w:r>
      <w:r w:rsidRPr="001B4539">
        <w:rPr>
          <w:rFonts w:eastAsia="SimSun"/>
          <w:sz w:val="22"/>
          <w:szCs w:val="22"/>
        </w:rPr>
        <w:t xml:space="preserve"> interference. </w:t>
      </w:r>
      <w:r>
        <w:rPr>
          <w:rFonts w:eastAsia="SimSun"/>
          <w:sz w:val="22"/>
          <w:szCs w:val="22"/>
        </w:rPr>
        <w:t>However, t</w:t>
      </w:r>
      <w:r w:rsidRPr="001B4539">
        <w:rPr>
          <w:rFonts w:eastAsia="SimSun"/>
          <w:sz w:val="22"/>
          <w:szCs w:val="22"/>
        </w:rPr>
        <w:t xml:space="preserve">his is </w:t>
      </w:r>
      <w:r w:rsidR="00755B30">
        <w:rPr>
          <w:rFonts w:eastAsia="SimSun"/>
          <w:sz w:val="22"/>
          <w:szCs w:val="22"/>
        </w:rPr>
        <w:t xml:space="preserve">unsuitable for enabling fast beam selection </w:t>
      </w:r>
      <w:r w:rsidR="000E535D">
        <w:rPr>
          <w:rFonts w:eastAsia="SimSun"/>
          <w:sz w:val="22"/>
          <w:szCs w:val="22"/>
        </w:rPr>
        <w:t xml:space="preserve">for DL transmission </w:t>
      </w:r>
      <w:r w:rsidR="00755B30">
        <w:rPr>
          <w:rFonts w:eastAsia="SimSun"/>
          <w:sz w:val="22"/>
          <w:szCs w:val="22"/>
        </w:rPr>
        <w:t>in response to interference variation</w:t>
      </w:r>
      <w:r w:rsidR="000E535D">
        <w:rPr>
          <w:rFonts w:eastAsia="SimSun"/>
          <w:sz w:val="22"/>
          <w:szCs w:val="22"/>
        </w:rPr>
        <w:t>s</w:t>
      </w:r>
      <w:r w:rsidR="00755B30">
        <w:rPr>
          <w:rFonts w:eastAsia="SimSun"/>
          <w:sz w:val="22"/>
          <w:szCs w:val="22"/>
        </w:rPr>
        <w:t xml:space="preserve"> </w:t>
      </w:r>
      <w:r w:rsidR="00D35D15">
        <w:rPr>
          <w:rFonts w:eastAsia="SimSun"/>
          <w:sz w:val="22"/>
          <w:szCs w:val="22"/>
        </w:rPr>
        <w:t>observed by a UE</w:t>
      </w:r>
      <w:r w:rsidRPr="001B4539">
        <w:rPr>
          <w:rFonts w:eastAsia="SimSun"/>
          <w:sz w:val="22"/>
          <w:szCs w:val="22"/>
        </w:rPr>
        <w:t>.</w:t>
      </w:r>
      <w:r>
        <w:rPr>
          <w:rFonts w:eastAsia="SimSun"/>
          <w:sz w:val="22"/>
          <w:szCs w:val="22"/>
        </w:rPr>
        <w:t xml:space="preserve"> Therefore, </w:t>
      </w:r>
      <w:r w:rsidRPr="001B4539">
        <w:rPr>
          <w:rFonts w:eastAsia="SimSun"/>
          <w:sz w:val="22"/>
          <w:szCs w:val="22"/>
        </w:rPr>
        <w:t>L</w:t>
      </w:r>
      <w:r>
        <w:rPr>
          <w:rFonts w:eastAsia="SimSun"/>
          <w:sz w:val="22"/>
          <w:szCs w:val="22"/>
        </w:rPr>
        <w:t xml:space="preserve">1 </w:t>
      </w:r>
      <w:r w:rsidR="009E58E7">
        <w:rPr>
          <w:rFonts w:eastAsia="SimSun"/>
          <w:sz w:val="22"/>
          <w:szCs w:val="22"/>
        </w:rPr>
        <w:t>layer-based</w:t>
      </w:r>
      <w:r>
        <w:rPr>
          <w:rFonts w:eastAsia="SimSun"/>
          <w:sz w:val="22"/>
          <w:szCs w:val="22"/>
        </w:rPr>
        <w:t xml:space="preserve"> </w:t>
      </w:r>
      <w:r w:rsidRPr="005C0F21">
        <w:rPr>
          <w:rFonts w:eastAsia="SimSun"/>
          <w:sz w:val="22"/>
          <w:szCs w:val="22"/>
        </w:rPr>
        <w:t>UE-to-UE CLI</w:t>
      </w:r>
      <w:r w:rsidRPr="001B4539">
        <w:rPr>
          <w:rFonts w:eastAsia="SimSun"/>
          <w:sz w:val="22"/>
          <w:szCs w:val="22"/>
        </w:rPr>
        <w:t xml:space="preserve"> measurement reporting</w:t>
      </w:r>
      <w:r>
        <w:rPr>
          <w:rFonts w:eastAsia="SimSun"/>
          <w:sz w:val="22"/>
          <w:szCs w:val="22"/>
        </w:rPr>
        <w:t xml:space="preserve"> should be supported. </w:t>
      </w:r>
      <w:r w:rsidR="006A1B5C" w:rsidRPr="006A1B5C">
        <w:rPr>
          <w:rFonts w:eastAsia="SimSun"/>
          <w:sz w:val="22"/>
          <w:szCs w:val="22"/>
        </w:rPr>
        <w:t>The L1-CLI report can be periodic</w:t>
      </w:r>
      <w:r w:rsidR="006A1B5C" w:rsidRPr="006A1B5C">
        <w:rPr>
          <w:rFonts w:eastAsia="SimSun"/>
          <w:sz w:val="22"/>
        </w:rPr>
        <w:t xml:space="preserve"> </w:t>
      </w:r>
      <w:r w:rsidR="006A1B5C" w:rsidRPr="006A1B5C">
        <w:rPr>
          <w:rFonts w:eastAsia="SimSun"/>
          <w:sz w:val="22"/>
          <w:szCs w:val="22"/>
        </w:rPr>
        <w:t>or aperiodic and dynamically triggered by DCI</w:t>
      </w:r>
      <w:r w:rsidR="006A1B5C" w:rsidRPr="006A1B5C">
        <w:rPr>
          <w:rFonts w:eastAsia="SimSun"/>
          <w:sz w:val="22"/>
        </w:rPr>
        <w:t>,</w:t>
      </w:r>
      <w:r w:rsidR="00557386">
        <w:rPr>
          <w:rFonts w:eastAsia="SimSun"/>
          <w:sz w:val="22"/>
        </w:rPr>
        <w:t xml:space="preserve"> </w:t>
      </w:r>
      <w:r w:rsidR="006A1B5C" w:rsidRPr="006A1B5C">
        <w:rPr>
          <w:rFonts w:eastAsia="SimSun"/>
          <w:sz w:val="22"/>
        </w:rPr>
        <w:t>SPS,</w:t>
      </w:r>
      <w:r w:rsidR="006A1B5C" w:rsidRPr="006A1B5C">
        <w:rPr>
          <w:rFonts w:eastAsia="SimSun"/>
          <w:sz w:val="22"/>
          <w:szCs w:val="22"/>
        </w:rPr>
        <w:t xml:space="preserve"> or </w:t>
      </w:r>
      <w:r w:rsidR="006A1B5C" w:rsidRPr="006A1B5C">
        <w:rPr>
          <w:rFonts w:eastAsia="SimSun"/>
          <w:sz w:val="22"/>
        </w:rPr>
        <w:t>other events</w:t>
      </w:r>
      <w:r w:rsidR="006A1B5C" w:rsidRPr="006A1B5C">
        <w:rPr>
          <w:rFonts w:eastAsia="SimSun"/>
          <w:sz w:val="22"/>
          <w:szCs w:val="22"/>
        </w:rPr>
        <w:t>.</w:t>
      </w:r>
      <w:r w:rsidRPr="006A1B5C">
        <w:rPr>
          <w:rFonts w:eastAsia="SimSun"/>
          <w:sz w:val="22"/>
          <w:szCs w:val="22"/>
        </w:rPr>
        <w:t xml:space="preserve"> </w:t>
      </w:r>
      <w:r w:rsidRPr="00ED7FD3">
        <w:rPr>
          <w:rFonts w:eastAsia="SimSun"/>
          <w:sz w:val="22"/>
          <w:szCs w:val="22"/>
        </w:rPr>
        <w:t xml:space="preserve">The report configuration/indication information for UE-to-UE CLI beam management </w:t>
      </w:r>
      <w:r>
        <w:rPr>
          <w:rFonts w:eastAsia="SimSun"/>
          <w:sz w:val="22"/>
          <w:szCs w:val="22"/>
        </w:rPr>
        <w:t xml:space="preserve">can </w:t>
      </w:r>
      <w:r w:rsidRPr="00ED7FD3">
        <w:rPr>
          <w:rFonts w:eastAsia="SimSun"/>
          <w:sz w:val="22"/>
          <w:szCs w:val="22"/>
        </w:rPr>
        <w:t xml:space="preserve">include at least one of the </w:t>
      </w:r>
      <w:r>
        <w:rPr>
          <w:rFonts w:eastAsia="SimSun"/>
          <w:sz w:val="22"/>
          <w:szCs w:val="22"/>
        </w:rPr>
        <w:t>following</w:t>
      </w:r>
      <w:r w:rsidRPr="00ED7FD3">
        <w:rPr>
          <w:rFonts w:eastAsia="SimSun"/>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Pr>
          <w:rFonts w:eastAsia="SimSun"/>
          <w:sz w:val="22"/>
          <w:szCs w:val="22"/>
          <w:lang w:eastAsia="zh-CN"/>
        </w:rPr>
        <w:t>.</w:t>
      </w:r>
      <w:r w:rsidRPr="00ED7FD3">
        <w:rPr>
          <w:rFonts w:eastAsia="SimSun"/>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w:t>
      </w:r>
      <w:r w:rsidR="008D484E">
        <w:rPr>
          <w:rFonts w:eastAsia="SimSun"/>
          <w:sz w:val="22"/>
          <w:szCs w:val="22"/>
          <w:lang w:eastAsia="zh-CN"/>
        </w:rPr>
        <w:t>f</w:t>
      </w:r>
      <w:r>
        <w:rPr>
          <w:rFonts w:eastAsia="SimSun"/>
          <w:sz w:val="22"/>
          <w:szCs w:val="22"/>
          <w:lang w:eastAsia="zh-CN"/>
        </w:rPr>
        <w:t xml:space="preserve">or CLI Measurement are </w:t>
      </w:r>
      <w:r w:rsidRPr="00ED7FD3">
        <w:rPr>
          <w:rFonts w:eastAsia="SimSun"/>
          <w:sz w:val="22"/>
          <w:szCs w:val="22"/>
          <w:lang w:eastAsia="zh-CN"/>
        </w:rPr>
        <w:t>SRS-ResourceConfigId or CLI-RSSI Resource I</w:t>
      </w:r>
      <w:r w:rsidR="008D484E">
        <w:rPr>
          <w:rFonts w:eastAsia="SimSun"/>
          <w:sz w:val="22"/>
          <w:szCs w:val="22"/>
          <w:lang w:eastAsia="zh-CN"/>
        </w:rPr>
        <w:t>D</w:t>
      </w:r>
      <w:r>
        <w:rPr>
          <w:rFonts w:eastAsia="SimSun"/>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Pr>
          <w:rFonts w:eastAsia="SimSun"/>
          <w:sz w:val="22"/>
          <w:szCs w:val="22"/>
          <w:lang w:eastAsia="zh-CN"/>
        </w:rPr>
        <w:t>.</w:t>
      </w:r>
    </w:p>
    <w:p w14:paraId="7600E3C9" w14:textId="77777777" w:rsidR="00FF6B4B" w:rsidRDefault="00E56D6E" w:rsidP="00FF6B4B">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Pr>
          <w:rFonts w:eastAsia="SimSun"/>
          <w:sz w:val="22"/>
          <w:szCs w:val="22"/>
          <w:lang w:eastAsia="zh-CN"/>
        </w:rPr>
        <w:t xml:space="preserve">, the </w:t>
      </w:r>
      <w:r w:rsidRPr="00F6279D">
        <w:rPr>
          <w:rFonts w:eastAsia="SimSun"/>
          <w:sz w:val="22"/>
          <w:szCs w:val="22"/>
          <w:lang w:eastAsia="zh-CN"/>
        </w:rPr>
        <w:t xml:space="preserve">Rel-16 CLI framework does not support </w:t>
      </w:r>
      <w:r w:rsidR="004B15EC">
        <w:rPr>
          <w:rFonts w:eastAsia="SimSun"/>
          <w:sz w:val="22"/>
          <w:szCs w:val="22"/>
          <w:lang w:eastAsia="zh-CN"/>
        </w:rPr>
        <w:t xml:space="preserve">the </w:t>
      </w:r>
      <w:r w:rsidR="008C1BA1">
        <w:rPr>
          <w:rFonts w:eastAsia="SimSun"/>
          <w:sz w:val="22"/>
          <w:szCs w:val="22"/>
          <w:lang w:eastAsia="zh-CN"/>
        </w:rPr>
        <w:t>signalling</w:t>
      </w:r>
      <w:r w:rsidRPr="00F6279D">
        <w:rPr>
          <w:rFonts w:eastAsia="SimSun"/>
          <w:sz w:val="22"/>
          <w:szCs w:val="22"/>
          <w:lang w:eastAsia="zh-CN"/>
        </w:rPr>
        <w:t xml:space="preserve">/configuration of </w:t>
      </w:r>
      <w:r w:rsidR="004B15EC">
        <w:rPr>
          <w:rFonts w:eastAsia="SimSun"/>
          <w:sz w:val="22"/>
          <w:szCs w:val="22"/>
          <w:lang w:eastAsia="zh-CN"/>
        </w:rPr>
        <w:t xml:space="preserve">the </w:t>
      </w:r>
      <w:r w:rsidRPr="00F6279D">
        <w:rPr>
          <w:rFonts w:eastAsia="SimSun"/>
          <w:sz w:val="22"/>
          <w:szCs w:val="22"/>
          <w:lang w:eastAsia="zh-CN"/>
        </w:rPr>
        <w:t>Rx beam (QCL-D) for CLI measurement</w:t>
      </w:r>
      <w:r w:rsidR="008D484E">
        <w:rPr>
          <w:rFonts w:eastAsia="SimSun"/>
          <w:sz w:val="22"/>
          <w:szCs w:val="22"/>
          <w:lang w:eastAsia="zh-CN"/>
        </w:rPr>
        <w:t>s</w:t>
      </w:r>
      <w:r w:rsidRPr="00F6279D">
        <w:rPr>
          <w:rFonts w:eastAsia="SimSun"/>
          <w:sz w:val="22"/>
          <w:szCs w:val="22"/>
          <w:lang w:eastAsia="zh-CN"/>
        </w:rPr>
        <w:t xml:space="preserve">. </w:t>
      </w:r>
      <w:r w:rsidR="00D87D66" w:rsidRPr="008C1BA1">
        <w:rPr>
          <w:rFonts w:eastAsia="SimSun"/>
          <w:sz w:val="22"/>
          <w:szCs w:val="22"/>
          <w:lang w:eastAsia="zh-CN"/>
        </w:rPr>
        <w:t>The Rx beam for CLI measurement is up to UE implementation,</w:t>
      </w:r>
      <w:r w:rsidRPr="008C1BA1">
        <w:rPr>
          <w:rFonts w:eastAsia="SimSun"/>
          <w:sz w:val="22"/>
          <w:szCs w:val="22"/>
          <w:lang w:eastAsia="zh-CN"/>
        </w:rPr>
        <w:t xml:space="preserve"> and </w:t>
      </w:r>
      <w:r w:rsidR="00CF0942">
        <w:rPr>
          <w:rFonts w:eastAsia="SimSun"/>
          <w:sz w:val="22"/>
          <w:szCs w:val="22"/>
          <w:lang w:eastAsia="zh-CN"/>
        </w:rPr>
        <w:t xml:space="preserve">generally, </w:t>
      </w:r>
      <w:r w:rsidRPr="008C1BA1">
        <w:rPr>
          <w:rFonts w:eastAsia="SimSun"/>
          <w:sz w:val="22"/>
          <w:szCs w:val="22"/>
          <w:lang w:eastAsia="zh-CN"/>
        </w:rPr>
        <w:t xml:space="preserve">the QCL-D of the SRS follows </w:t>
      </w:r>
      <w:r w:rsidR="00A32956" w:rsidRPr="008C1BA1">
        <w:rPr>
          <w:rFonts w:eastAsia="SimSun"/>
          <w:sz w:val="22"/>
          <w:szCs w:val="22"/>
          <w:lang w:eastAsia="zh-CN"/>
        </w:rPr>
        <w:t xml:space="preserve">either the </w:t>
      </w:r>
      <w:r w:rsidRPr="008C1BA1">
        <w:rPr>
          <w:rFonts w:eastAsia="SimSun"/>
          <w:sz w:val="22"/>
          <w:szCs w:val="22"/>
          <w:lang w:eastAsia="zh-CN"/>
        </w:rPr>
        <w:t xml:space="preserve">one </w:t>
      </w:r>
      <w:r w:rsidR="00A32956" w:rsidRPr="008C1BA1">
        <w:rPr>
          <w:rFonts w:eastAsia="SimSun"/>
          <w:sz w:val="22"/>
          <w:szCs w:val="22"/>
          <w:lang w:eastAsia="zh-CN"/>
        </w:rPr>
        <w:t>that last</w:t>
      </w:r>
      <w:r w:rsidRPr="008C1BA1">
        <w:rPr>
          <w:rFonts w:eastAsia="SimSun"/>
          <w:sz w:val="22"/>
          <w:szCs w:val="22"/>
          <w:lang w:eastAsia="zh-CN"/>
        </w:rPr>
        <w:t xml:space="preserve"> received PDSCH </w:t>
      </w:r>
      <w:r w:rsidR="00A32956" w:rsidRPr="008C1BA1">
        <w:rPr>
          <w:rFonts w:eastAsia="SimSun"/>
          <w:sz w:val="22"/>
          <w:szCs w:val="22"/>
          <w:lang w:eastAsia="zh-CN"/>
        </w:rPr>
        <w:t>or</w:t>
      </w:r>
      <w:r w:rsidRPr="008C1BA1">
        <w:rPr>
          <w:rFonts w:eastAsia="SimSun"/>
          <w:sz w:val="22"/>
          <w:szCs w:val="22"/>
          <w:lang w:eastAsia="zh-CN"/>
        </w:rPr>
        <w:t xml:space="preserve"> the </w:t>
      </w:r>
      <w:r w:rsidR="00A32956" w:rsidRPr="008C1BA1">
        <w:rPr>
          <w:rFonts w:eastAsia="SimSun"/>
          <w:sz w:val="22"/>
          <w:szCs w:val="22"/>
          <w:lang w:eastAsia="zh-CN"/>
        </w:rPr>
        <w:t>last</w:t>
      </w:r>
      <w:r w:rsidRPr="008C1BA1">
        <w:rPr>
          <w:rFonts w:eastAsia="SimSun"/>
          <w:sz w:val="22"/>
          <w:szCs w:val="22"/>
          <w:lang w:eastAsia="zh-CN"/>
        </w:rPr>
        <w:t xml:space="preserve"> monitored CORESET. </w:t>
      </w:r>
      <w:r>
        <w:rPr>
          <w:rFonts w:eastAsia="SimSun"/>
          <w:sz w:val="22"/>
          <w:szCs w:val="22"/>
          <w:lang w:eastAsia="zh-CN"/>
        </w:rPr>
        <w:t xml:space="preserve">However, </w:t>
      </w:r>
      <w:r w:rsidR="006706AB">
        <w:rPr>
          <w:rFonts w:eastAsia="SimSun"/>
          <w:sz w:val="22"/>
          <w:szCs w:val="22"/>
          <w:lang w:eastAsia="zh-CN"/>
        </w:rPr>
        <w:t>when considering</w:t>
      </w:r>
      <w:r>
        <w:rPr>
          <w:rFonts w:eastAsia="SimSun"/>
          <w:sz w:val="22"/>
          <w:szCs w:val="22"/>
          <w:lang w:eastAsia="zh-CN"/>
        </w:rPr>
        <w:t xml:space="preserve"> </w:t>
      </w:r>
      <w:r w:rsidR="006706AB">
        <w:rPr>
          <w:rFonts w:eastAsia="SimSun"/>
          <w:sz w:val="22"/>
          <w:szCs w:val="22"/>
          <w:lang w:eastAsia="zh-CN"/>
        </w:rPr>
        <w:t xml:space="preserve">UE-UE </w:t>
      </w:r>
      <w:r>
        <w:rPr>
          <w:rFonts w:eastAsia="SimSun"/>
          <w:sz w:val="22"/>
          <w:szCs w:val="22"/>
          <w:lang w:eastAsia="zh-CN"/>
        </w:rPr>
        <w:t xml:space="preserve">CLI, </w:t>
      </w:r>
      <w:r w:rsidRPr="005D12B5">
        <w:rPr>
          <w:rFonts w:eastAsia="SimSun"/>
          <w:sz w:val="22"/>
          <w:szCs w:val="22"/>
          <w:lang w:eastAsia="zh-CN"/>
        </w:rPr>
        <w:t xml:space="preserve">a </w:t>
      </w:r>
      <w:r w:rsidR="00D038BD">
        <w:rPr>
          <w:rFonts w:eastAsia="SimSun"/>
          <w:sz w:val="22"/>
          <w:szCs w:val="22"/>
          <w:lang w:eastAsia="zh-CN"/>
        </w:rPr>
        <w:t xml:space="preserve">DL </w:t>
      </w:r>
      <w:r w:rsidRPr="005D12B5">
        <w:rPr>
          <w:rFonts w:eastAsia="SimSun"/>
          <w:sz w:val="22"/>
          <w:szCs w:val="22"/>
          <w:lang w:eastAsia="zh-CN"/>
        </w:rPr>
        <w:t xml:space="preserve">beam </w:t>
      </w:r>
      <w:r w:rsidR="00D87D66">
        <w:rPr>
          <w:rFonts w:eastAsia="SimSun"/>
          <w:sz w:val="22"/>
          <w:szCs w:val="22"/>
          <w:lang w:eastAsia="zh-CN"/>
        </w:rPr>
        <w:t xml:space="preserve">selected </w:t>
      </w:r>
      <w:r w:rsidR="00A63FF2">
        <w:rPr>
          <w:rFonts w:eastAsia="SimSun"/>
          <w:sz w:val="22"/>
          <w:szCs w:val="22"/>
          <w:lang w:eastAsia="zh-CN"/>
        </w:rPr>
        <w:t xml:space="preserve">based on the </w:t>
      </w:r>
      <w:r w:rsidR="00D87D66">
        <w:rPr>
          <w:rFonts w:eastAsia="SimSun"/>
          <w:sz w:val="22"/>
          <w:szCs w:val="22"/>
          <w:lang w:eastAsia="zh-CN"/>
        </w:rPr>
        <w:t xml:space="preserve">beam direction </w:t>
      </w:r>
      <w:r w:rsidR="00A63FF2">
        <w:rPr>
          <w:rFonts w:eastAsia="SimSun"/>
          <w:sz w:val="22"/>
          <w:szCs w:val="22"/>
          <w:lang w:eastAsia="zh-CN"/>
        </w:rPr>
        <w:t xml:space="preserve">with the highest signal strength </w:t>
      </w:r>
      <w:r w:rsidR="00D87D66">
        <w:rPr>
          <w:rFonts w:eastAsia="SimSun"/>
          <w:sz w:val="22"/>
          <w:szCs w:val="22"/>
          <w:lang w:eastAsia="zh-CN"/>
        </w:rPr>
        <w:t xml:space="preserve">between a victim UE and gNB may not be the best beam </w:t>
      </w:r>
      <w:r w:rsidRPr="005D12B5">
        <w:rPr>
          <w:rFonts w:eastAsia="SimSun"/>
          <w:sz w:val="22"/>
          <w:szCs w:val="22"/>
          <w:lang w:eastAsia="zh-CN"/>
        </w:rPr>
        <w:t xml:space="preserve">when a directional CLI is received at the victim UE from the aggressor UE. In other words, </w:t>
      </w:r>
      <w:r w:rsidR="0073410F">
        <w:rPr>
          <w:rFonts w:eastAsia="SimSun"/>
          <w:sz w:val="22"/>
          <w:szCs w:val="22"/>
          <w:lang w:eastAsia="zh-CN"/>
        </w:rPr>
        <w:t xml:space="preserve">gNB </w:t>
      </w:r>
      <w:r w:rsidRPr="005D12B5">
        <w:rPr>
          <w:rFonts w:eastAsia="SimSun"/>
          <w:sz w:val="22"/>
          <w:szCs w:val="22"/>
          <w:lang w:eastAsia="zh-CN"/>
        </w:rPr>
        <w:t xml:space="preserve">DL beam selection should </w:t>
      </w:r>
      <w:r w:rsidR="00D038BD">
        <w:rPr>
          <w:rFonts w:eastAsia="SimSun"/>
          <w:sz w:val="22"/>
          <w:szCs w:val="22"/>
          <w:lang w:eastAsia="zh-CN"/>
        </w:rPr>
        <w:t xml:space="preserve">also </w:t>
      </w:r>
      <w:r w:rsidRPr="005D12B5">
        <w:rPr>
          <w:rFonts w:eastAsia="SimSun"/>
          <w:sz w:val="22"/>
          <w:szCs w:val="22"/>
          <w:lang w:eastAsia="zh-CN"/>
        </w:rPr>
        <w:t xml:space="preserve">consider the CLI from </w:t>
      </w:r>
      <w:r w:rsidR="00D87D66">
        <w:rPr>
          <w:rFonts w:eastAsia="SimSun"/>
          <w:sz w:val="22"/>
          <w:szCs w:val="22"/>
          <w:lang w:eastAsia="zh-CN"/>
        </w:rPr>
        <w:t xml:space="preserve">the </w:t>
      </w:r>
      <w:r w:rsidR="008D484E">
        <w:rPr>
          <w:rFonts w:eastAsia="SimSun"/>
          <w:sz w:val="22"/>
          <w:szCs w:val="22"/>
          <w:lang w:eastAsia="zh-CN"/>
        </w:rPr>
        <w:t>neighbouring</w:t>
      </w:r>
      <w:r w:rsidR="00D87D66">
        <w:rPr>
          <w:rFonts w:eastAsia="SimSun"/>
          <w:sz w:val="22"/>
          <w:szCs w:val="22"/>
          <w:lang w:eastAsia="zh-CN"/>
        </w:rPr>
        <w:t xml:space="preserve"> UE</w:t>
      </w:r>
      <w:r w:rsidR="0073410F">
        <w:rPr>
          <w:rFonts w:eastAsia="SimSun"/>
          <w:sz w:val="22"/>
          <w:szCs w:val="22"/>
          <w:lang w:eastAsia="zh-CN"/>
        </w:rPr>
        <w:t>s</w:t>
      </w:r>
      <w:r w:rsidRPr="005D12B5">
        <w:rPr>
          <w:rFonts w:eastAsia="SimSun"/>
          <w:sz w:val="22"/>
          <w:szCs w:val="22"/>
          <w:lang w:eastAsia="zh-CN"/>
        </w:rPr>
        <w:t xml:space="preserve">. </w:t>
      </w:r>
      <w:r>
        <w:rPr>
          <w:rFonts w:eastAsia="SimSun"/>
          <w:sz w:val="22"/>
          <w:szCs w:val="22"/>
          <w:lang w:eastAsia="zh-CN"/>
        </w:rPr>
        <w:t xml:space="preserve">Therefore, the </w:t>
      </w:r>
      <w:r w:rsidR="0073410F">
        <w:rPr>
          <w:rFonts w:eastAsia="SimSun"/>
          <w:sz w:val="22"/>
          <w:szCs w:val="22"/>
          <w:lang w:eastAsia="zh-CN"/>
        </w:rPr>
        <w:t xml:space="preserve">UE </w:t>
      </w:r>
      <w:r>
        <w:rPr>
          <w:rFonts w:eastAsia="SimSun"/>
          <w:sz w:val="22"/>
          <w:szCs w:val="22"/>
          <w:lang w:eastAsia="zh-CN"/>
        </w:rPr>
        <w:t>beam</w:t>
      </w:r>
      <w:r w:rsidR="0073410F">
        <w:rPr>
          <w:rFonts w:eastAsia="SimSun"/>
          <w:sz w:val="22"/>
          <w:szCs w:val="22"/>
          <w:lang w:eastAsia="zh-CN"/>
        </w:rPr>
        <w:t>s</w:t>
      </w:r>
      <w:r>
        <w:rPr>
          <w:rFonts w:eastAsia="SimSun"/>
          <w:sz w:val="22"/>
          <w:szCs w:val="22"/>
          <w:lang w:eastAsia="zh-CN"/>
        </w:rPr>
        <w:t xml:space="preserve"> for SRS </w:t>
      </w:r>
      <w:r w:rsidR="00885217">
        <w:rPr>
          <w:rFonts w:eastAsia="SimSun"/>
          <w:sz w:val="22"/>
          <w:szCs w:val="22"/>
          <w:lang w:eastAsia="zh-CN"/>
        </w:rPr>
        <w:t>measurement</w:t>
      </w:r>
      <w:r w:rsidR="0073410F">
        <w:rPr>
          <w:rFonts w:eastAsia="SimSun"/>
          <w:sz w:val="22"/>
          <w:szCs w:val="22"/>
          <w:lang w:eastAsia="zh-CN"/>
        </w:rPr>
        <w:t xml:space="preserve"> </w:t>
      </w:r>
      <w:r>
        <w:rPr>
          <w:rFonts w:eastAsia="SimSun"/>
          <w:sz w:val="22"/>
          <w:szCs w:val="22"/>
          <w:lang w:eastAsia="zh-CN"/>
        </w:rPr>
        <w:t xml:space="preserve">should be configured or indicated </w:t>
      </w:r>
      <w:r w:rsidR="0073410F">
        <w:rPr>
          <w:rFonts w:eastAsia="SimSun"/>
          <w:sz w:val="22"/>
          <w:szCs w:val="22"/>
          <w:lang w:eastAsia="zh-CN"/>
        </w:rPr>
        <w:t>by the gNB</w:t>
      </w:r>
      <w:r w:rsidR="00002C5B">
        <w:rPr>
          <w:rFonts w:eastAsia="SimSun"/>
          <w:sz w:val="22"/>
          <w:szCs w:val="22"/>
          <w:lang w:eastAsia="zh-CN"/>
        </w:rPr>
        <w:t>, whose measurement results can be utilised by the gNB to select the best DL beam for communication</w:t>
      </w:r>
      <w:r w:rsidR="00D87D66">
        <w:rPr>
          <w:rFonts w:eastAsia="SimSun"/>
          <w:sz w:val="22"/>
          <w:szCs w:val="22"/>
          <w:lang w:eastAsia="zh-CN"/>
        </w:rPr>
        <w:t xml:space="preserve">. </w:t>
      </w:r>
      <w:r w:rsidR="00C03703">
        <w:rPr>
          <w:rFonts w:eastAsia="SimSun"/>
          <w:sz w:val="22"/>
          <w:szCs w:val="22"/>
          <w:lang w:eastAsia="zh-CN"/>
        </w:rPr>
        <w:t>To enable this, t</w:t>
      </w:r>
      <w:r w:rsidRPr="007B0A15">
        <w:rPr>
          <w:rFonts w:eastAsia="SimSun"/>
          <w:sz w:val="22"/>
          <w:szCs w:val="22"/>
          <w:lang w:eastAsia="zh-CN"/>
        </w:rPr>
        <w:t xml:space="preserve">he configuration information for UE-to-UE CLI measurement </w:t>
      </w:r>
      <w:r>
        <w:rPr>
          <w:rFonts w:eastAsia="SimSun"/>
          <w:sz w:val="22"/>
          <w:szCs w:val="22"/>
          <w:lang w:eastAsia="zh-CN"/>
        </w:rPr>
        <w:t xml:space="preserve">should </w:t>
      </w:r>
      <w:r w:rsidRPr="007B0A15">
        <w:rPr>
          <w:rFonts w:eastAsia="SimSun"/>
          <w:sz w:val="22"/>
          <w:szCs w:val="22"/>
          <w:lang w:eastAsia="zh-CN"/>
        </w:rPr>
        <w:t xml:space="preserve">include </w:t>
      </w:r>
      <w:r>
        <w:rPr>
          <w:rFonts w:eastAsia="SimSun"/>
          <w:sz w:val="22"/>
          <w:szCs w:val="22"/>
          <w:lang w:eastAsia="zh-CN"/>
        </w:rPr>
        <w:t>a</w:t>
      </w:r>
      <w:r w:rsidRPr="007B0A15">
        <w:rPr>
          <w:rFonts w:eastAsia="SimSun"/>
          <w:sz w:val="22"/>
          <w:szCs w:val="22"/>
          <w:lang w:eastAsia="zh-CN"/>
        </w:rPr>
        <w:t xml:space="preserve"> list of TCI states for CLI beam measurement.</w:t>
      </w:r>
      <w:r>
        <w:rPr>
          <w:rFonts w:eastAsia="SimSun"/>
          <w:sz w:val="22"/>
          <w:szCs w:val="22"/>
          <w:lang w:eastAsia="zh-CN"/>
        </w:rPr>
        <w:t xml:space="preserve"> </w:t>
      </w:r>
      <w:r w:rsidR="00C03703">
        <w:rPr>
          <w:rFonts w:eastAsia="SimSun"/>
          <w:sz w:val="22"/>
          <w:szCs w:val="22"/>
          <w:lang w:eastAsia="zh-CN"/>
        </w:rPr>
        <w:t>In the CLI reporting, UE can report the CLI measurement for each of the configured TCI states.</w:t>
      </w:r>
    </w:p>
    <w:p w14:paraId="1B2F9853" w14:textId="77777777" w:rsidR="00C03703" w:rsidRPr="00C03703" w:rsidRDefault="00E56D6E" w:rsidP="00FF6B4B">
      <w:pPr>
        <w:spacing w:before="100" w:beforeAutospacing="1" w:after="100" w:afterAutospacing="1"/>
        <w:jc w:val="both"/>
        <w:rPr>
          <w:rFonts w:eastAsia="SimSun"/>
          <w:iCs/>
          <w:sz w:val="22"/>
          <w:szCs w:val="22"/>
        </w:rPr>
      </w:pPr>
      <w:r>
        <w:rPr>
          <w:rFonts w:eastAsia="SimSun"/>
          <w:sz w:val="22"/>
          <w:szCs w:val="22"/>
        </w:rPr>
        <w:t>Furthermore, besides the interference and report</w:t>
      </w:r>
      <w:r w:rsidR="00F00D21">
        <w:rPr>
          <w:rFonts w:eastAsia="SimSun"/>
          <w:sz w:val="22"/>
          <w:szCs w:val="22"/>
        </w:rPr>
        <w:t>ing</w:t>
      </w:r>
      <w:r>
        <w:rPr>
          <w:rFonts w:eastAsia="SimSun"/>
          <w:sz w:val="22"/>
          <w:szCs w:val="22"/>
        </w:rPr>
        <w:t xml:space="preserve"> scheme specified in Rel-16, new measurement methods can be considered for UE-to-UE CLI in this WI</w:t>
      </w:r>
      <w:r w:rsidRPr="005C0F21">
        <w:rPr>
          <w:rFonts w:eastAsia="SimSun"/>
          <w:iCs/>
          <w:sz w:val="22"/>
          <w:szCs w:val="22"/>
        </w:rPr>
        <w:t>. For example, new metrics (CLI sensitivity level and CLI tolerance level) for CLI management can be defined</w:t>
      </w:r>
      <w:r>
        <w:rPr>
          <w:rFonts w:eastAsia="SimSun"/>
          <w:iCs/>
          <w:sz w:val="22"/>
          <w:szCs w:val="22"/>
        </w:rPr>
        <w:t>,</w:t>
      </w:r>
      <w:r w:rsidRPr="005C0F21">
        <w:rPr>
          <w:rFonts w:eastAsia="SimSun"/>
          <w:iCs/>
          <w:sz w:val="22"/>
          <w:szCs w:val="22"/>
        </w:rPr>
        <w:t xml:space="preserve"> and gNB can adjust the transmission direction or the channel/traffic to reduce the CLI </w:t>
      </w:r>
      <w:r>
        <w:rPr>
          <w:rFonts w:eastAsia="SimSun"/>
          <w:iCs/>
          <w:sz w:val="22"/>
          <w:szCs w:val="22"/>
        </w:rPr>
        <w:t xml:space="preserve">based on </w:t>
      </w:r>
      <w:r w:rsidRPr="005C0F21">
        <w:rPr>
          <w:rFonts w:eastAsia="SimSun"/>
          <w:iCs/>
          <w:sz w:val="22"/>
          <w:szCs w:val="22"/>
        </w:rPr>
        <w:t xml:space="preserve">whether the CLI sensitivity level of the transmission resource </w:t>
      </w:r>
      <w:r>
        <w:rPr>
          <w:rFonts w:eastAsia="SimSun"/>
          <w:iCs/>
          <w:sz w:val="22"/>
          <w:szCs w:val="22"/>
        </w:rPr>
        <w:t>meets</w:t>
      </w:r>
      <w:r w:rsidRPr="005C0F21">
        <w:rPr>
          <w:rFonts w:eastAsia="SimSun"/>
          <w:iCs/>
          <w:sz w:val="22"/>
          <w:szCs w:val="22"/>
        </w:rPr>
        <w:t xml:space="preserve"> the requirement of the CLI tolerance level of the channel/traffic.</w:t>
      </w:r>
    </w:p>
    <w:p w14:paraId="0BF356D6" w14:textId="77777777" w:rsidR="00C03703" w:rsidRDefault="00E56D6E" w:rsidP="00C0370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7</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 xml:space="preserve">The configuration information for UE-to-UE CLI measurement should include a list of TCI states for </w:t>
      </w:r>
      <w:r w:rsidR="003D7DCD">
        <w:rPr>
          <w:rFonts w:eastAsia="SimSun"/>
          <w:i/>
          <w:sz w:val="22"/>
          <w:szCs w:val="22"/>
          <w:lang w:eastAsia="zh-CN"/>
        </w:rPr>
        <w:t xml:space="preserve">beam-based </w:t>
      </w:r>
      <w:r w:rsidRPr="00290DEB">
        <w:rPr>
          <w:rFonts w:eastAsia="SimSun"/>
          <w:i/>
          <w:sz w:val="22"/>
          <w:szCs w:val="22"/>
          <w:lang w:eastAsia="zh-CN"/>
        </w:rPr>
        <w:t>CLI measurement</w:t>
      </w:r>
      <w:r w:rsidR="003D7DCD">
        <w:rPr>
          <w:rFonts w:eastAsia="SimSun"/>
          <w:i/>
          <w:sz w:val="22"/>
          <w:szCs w:val="22"/>
          <w:lang w:eastAsia="zh-CN"/>
        </w:rPr>
        <w:t>s</w:t>
      </w:r>
      <w:r w:rsidRPr="00290DEB">
        <w:rPr>
          <w:rFonts w:eastAsia="SimSun"/>
          <w:i/>
          <w:sz w:val="22"/>
          <w:szCs w:val="22"/>
          <w:lang w:eastAsia="zh-CN"/>
        </w:rPr>
        <w:t>.</w:t>
      </w:r>
    </w:p>
    <w:p w14:paraId="11570971" w14:textId="77777777" w:rsidR="00C03703" w:rsidRPr="00290DEB" w:rsidRDefault="00E56D6E" w:rsidP="00C0370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8</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 xml:space="preserve">The </w:t>
      </w:r>
      <w:r>
        <w:rPr>
          <w:rFonts w:eastAsia="SimSun"/>
          <w:i/>
          <w:sz w:val="22"/>
          <w:szCs w:val="22"/>
        </w:rPr>
        <w:t>UE-to-UE CLI report configuration/indication information should include K (K&gt;=1) TCI states with the highest L1-SRS-RSRP, L1-SINR,</w:t>
      </w:r>
      <w:r w:rsidRPr="001E1AC1">
        <w:rPr>
          <w:rFonts w:eastAsia="SimSun"/>
          <w:i/>
          <w:sz w:val="22"/>
          <w:szCs w:val="22"/>
          <w:lang w:eastAsia="zh-CN"/>
        </w:rPr>
        <w:t xml:space="preserve"> or L1-CLI-RSSI</w:t>
      </w:r>
      <w:r>
        <w:rPr>
          <w:rFonts w:eastAsia="SimSun"/>
          <w:i/>
          <w:sz w:val="22"/>
          <w:szCs w:val="22"/>
          <w:lang w:eastAsia="zh-CN"/>
        </w:rPr>
        <w:t>.</w:t>
      </w:r>
    </w:p>
    <w:p w14:paraId="5311E248" w14:textId="77777777" w:rsidR="00FF6B4B" w:rsidRDefault="00E56D6E" w:rsidP="00FF6B4B">
      <w:pPr>
        <w:spacing w:before="100" w:beforeAutospacing="1" w:after="100" w:afterAutospacing="1"/>
        <w:jc w:val="both"/>
        <w:rPr>
          <w:rFonts w:eastAsia="SimSun"/>
          <w:sz w:val="22"/>
          <w:szCs w:val="22"/>
        </w:rPr>
      </w:pPr>
      <w:r>
        <w:rPr>
          <w:rFonts w:eastAsia="SimSun"/>
          <w:sz w:val="22"/>
          <w:szCs w:val="22"/>
        </w:rPr>
        <w:t>In addition, w</w:t>
      </w:r>
      <w:r w:rsidRPr="005C0F21">
        <w:rPr>
          <w:rFonts w:eastAsia="SimSun"/>
          <w:sz w:val="22"/>
          <w:szCs w:val="22"/>
        </w:rPr>
        <w:t>hen gNB-to-gNB and UE-to-UE are both considered simultaneously, the RS overhead should be considered</w:t>
      </w:r>
      <w:r>
        <w:rPr>
          <w:rFonts w:eastAsia="SimSun"/>
          <w:sz w:val="22"/>
          <w:szCs w:val="22"/>
        </w:rPr>
        <w:t xml:space="preserve"> if RS</w:t>
      </w:r>
      <w:r w:rsidR="00D87D66">
        <w:rPr>
          <w:rFonts w:eastAsia="SimSun"/>
          <w:sz w:val="22"/>
          <w:szCs w:val="22"/>
        </w:rPr>
        <w:t>s</w:t>
      </w:r>
      <w:r>
        <w:rPr>
          <w:rFonts w:eastAsia="SimSun"/>
          <w:sz w:val="22"/>
          <w:szCs w:val="22"/>
        </w:rPr>
        <w:t xml:space="preserve"> </w:t>
      </w:r>
      <w:r w:rsidR="00C03703">
        <w:rPr>
          <w:rFonts w:eastAsia="SimSun"/>
          <w:sz w:val="22"/>
          <w:szCs w:val="22"/>
        </w:rPr>
        <w:t xml:space="preserve">for both inter-UE and inter-gNB CLI measurements </w:t>
      </w:r>
      <w:r>
        <w:rPr>
          <w:rFonts w:eastAsia="SimSun"/>
          <w:sz w:val="22"/>
          <w:szCs w:val="22"/>
        </w:rPr>
        <w:t xml:space="preserve">are </w:t>
      </w:r>
      <w:r w:rsidR="00C03703">
        <w:rPr>
          <w:rFonts w:eastAsia="SimSun"/>
          <w:sz w:val="22"/>
          <w:szCs w:val="22"/>
        </w:rPr>
        <w:t>periodically transmitted</w:t>
      </w:r>
      <w:r w:rsidRPr="005C0F21">
        <w:rPr>
          <w:rFonts w:eastAsia="SimSun"/>
          <w:sz w:val="22"/>
          <w:szCs w:val="22"/>
        </w:rPr>
        <w:t xml:space="preserve">. </w:t>
      </w:r>
      <w:r w:rsidR="00D87D66">
        <w:rPr>
          <w:rFonts w:eastAsia="SimSun"/>
          <w:sz w:val="22"/>
          <w:szCs w:val="22"/>
        </w:rPr>
        <w:t>A</w:t>
      </w:r>
      <w:r w:rsidRPr="005C0F21">
        <w:rPr>
          <w:rFonts w:eastAsia="SimSun"/>
          <w:sz w:val="22"/>
          <w:szCs w:val="22"/>
        </w:rPr>
        <w:t xml:space="preserve"> </w:t>
      </w:r>
      <w:r w:rsidRPr="005C0F21">
        <w:rPr>
          <w:rFonts w:eastAsia="SimSun"/>
          <w:iCs/>
          <w:sz w:val="22"/>
          <w:szCs w:val="22"/>
        </w:rPr>
        <w:t xml:space="preserve">common framework for cross-link interference mitigation schemes for gNB and UE should be </w:t>
      </w:r>
      <w:r>
        <w:rPr>
          <w:rFonts w:eastAsia="SimSun"/>
          <w:iCs/>
          <w:sz w:val="22"/>
          <w:szCs w:val="22"/>
        </w:rPr>
        <w:t>consider</w:t>
      </w:r>
      <w:r w:rsidRPr="005C0F21">
        <w:rPr>
          <w:rFonts w:eastAsia="SimSun"/>
          <w:iCs/>
          <w:sz w:val="22"/>
          <w:szCs w:val="22"/>
        </w:rPr>
        <w:t xml:space="preserve">ed. </w:t>
      </w:r>
      <w:r w:rsidRPr="005C0F21">
        <w:rPr>
          <w:rFonts w:eastAsia="SimSun"/>
          <w:sz w:val="22"/>
          <w:szCs w:val="22"/>
        </w:rPr>
        <w:t>If the DL and UL RS used for gNB-gNB or UE-UE IM</w:t>
      </w:r>
      <w:r>
        <w:rPr>
          <w:rFonts w:eastAsia="SimSun"/>
          <w:sz w:val="22"/>
          <w:szCs w:val="22"/>
        </w:rPr>
        <w:t xml:space="preserve"> occupy different time-frequency resource elements, and the REs for transmitting RS of one link should be blanked or muted on the other link to assure the reliability of the measurement, the spectrum efficiency will be affected</w:t>
      </w:r>
      <w:r w:rsidRPr="005C0F21">
        <w:rPr>
          <w:rFonts w:eastAsia="SimSun"/>
          <w:sz w:val="22"/>
          <w:szCs w:val="22"/>
        </w:rPr>
        <w:t>. Therefore, the unified design for CLI RS should be considered to reduce the overhead for IM.</w:t>
      </w:r>
    </w:p>
    <w:p w14:paraId="7022C0C4" w14:textId="77777777" w:rsidR="00070829" w:rsidRPr="00070829" w:rsidRDefault="00E56D6E" w:rsidP="00070829">
      <w:pPr>
        <w:rPr>
          <w:rFonts w:eastAsia="SimSun"/>
          <w:sz w:val="22"/>
          <w:szCs w:val="22"/>
          <w:lang w:eastAsia="zh-CN"/>
        </w:rPr>
      </w:pPr>
      <w:r w:rsidRPr="00070829">
        <w:rPr>
          <w:rFonts w:eastAsia="SimSun"/>
          <w:sz w:val="22"/>
          <w:szCs w:val="22"/>
          <w:lang w:eastAsia="zh-CN"/>
        </w:rPr>
        <w:t xml:space="preserve">For example, the RS for UE-UE </w:t>
      </w:r>
      <w:r w:rsidR="00FB3BCE">
        <w:rPr>
          <w:rFonts w:eastAsia="SimSun"/>
          <w:sz w:val="22"/>
          <w:szCs w:val="22"/>
          <w:lang w:eastAsia="zh-CN"/>
        </w:rPr>
        <w:t xml:space="preserve">CLI </w:t>
      </w:r>
      <w:r w:rsidRPr="00070829">
        <w:rPr>
          <w:rFonts w:eastAsia="SimSun"/>
          <w:sz w:val="22"/>
          <w:szCs w:val="22"/>
          <w:lang w:eastAsia="zh-CN"/>
        </w:rPr>
        <w:t xml:space="preserve">measurements and gNB-gNB </w:t>
      </w:r>
      <w:r w:rsidR="00FB3BCE">
        <w:rPr>
          <w:rFonts w:eastAsia="SimSun"/>
          <w:sz w:val="22"/>
          <w:szCs w:val="22"/>
          <w:lang w:eastAsia="zh-CN"/>
        </w:rPr>
        <w:t xml:space="preserve">CLI </w:t>
      </w:r>
      <w:r w:rsidRPr="00070829">
        <w:rPr>
          <w:rFonts w:eastAsia="SimSun"/>
          <w:sz w:val="22"/>
          <w:szCs w:val="22"/>
          <w:lang w:eastAsia="zh-CN"/>
        </w:rPr>
        <w:t xml:space="preserve">measurements can be orthogonal </w:t>
      </w:r>
      <w:r w:rsidR="00FB3BCE">
        <w:rPr>
          <w:rFonts w:eastAsia="SimSun"/>
          <w:sz w:val="22"/>
          <w:szCs w:val="22"/>
          <w:lang w:eastAsia="zh-CN"/>
        </w:rPr>
        <w:t xml:space="preserve">in the code domain </w:t>
      </w:r>
      <w:r w:rsidRPr="00070829">
        <w:rPr>
          <w:rFonts w:eastAsia="SimSun"/>
          <w:sz w:val="22"/>
          <w:szCs w:val="22"/>
          <w:lang w:eastAsia="zh-CN"/>
        </w:rPr>
        <w:t>to avoid interferences and reduce overheads</w:t>
      </w:r>
      <w:r w:rsidR="00FB3BCE">
        <w:rPr>
          <w:rFonts w:eastAsia="SimSun"/>
          <w:sz w:val="22"/>
          <w:szCs w:val="22"/>
          <w:lang w:eastAsia="zh-CN"/>
        </w:rPr>
        <w:t xml:space="preserve"> where</w:t>
      </w:r>
      <w:r w:rsidRPr="00070829">
        <w:rPr>
          <w:rFonts w:eastAsia="SimSun"/>
          <w:sz w:val="22"/>
          <w:szCs w:val="22"/>
          <w:lang w:eastAsia="zh-CN"/>
        </w:rPr>
        <w:t xml:space="preserve"> </w:t>
      </w:r>
      <w:r w:rsidR="00FB3BCE">
        <w:rPr>
          <w:rFonts w:eastAsia="SimSun"/>
          <w:sz w:val="22"/>
          <w:szCs w:val="22"/>
          <w:lang w:eastAsia="zh-CN"/>
        </w:rPr>
        <w:t>t</w:t>
      </w:r>
      <w:r w:rsidR="00C03703">
        <w:rPr>
          <w:rFonts w:eastAsia="SimSun"/>
          <w:sz w:val="22"/>
          <w:szCs w:val="22"/>
          <w:lang w:eastAsia="zh-CN"/>
        </w:rPr>
        <w:t xml:space="preserve">he resources reserved for </w:t>
      </w:r>
      <w:r w:rsidRPr="00070829">
        <w:rPr>
          <w:rFonts w:eastAsia="SimSun"/>
          <w:sz w:val="22"/>
          <w:szCs w:val="22"/>
          <w:lang w:eastAsia="zh-CN"/>
        </w:rPr>
        <w:t xml:space="preserve">SRS can also be </w:t>
      </w:r>
      <w:r w:rsidR="00C03703">
        <w:rPr>
          <w:rFonts w:eastAsia="SimSun"/>
          <w:sz w:val="22"/>
          <w:szCs w:val="22"/>
          <w:lang w:eastAsia="zh-CN"/>
        </w:rPr>
        <w:t xml:space="preserve">used </w:t>
      </w:r>
      <w:r w:rsidRPr="00070829">
        <w:rPr>
          <w:rFonts w:eastAsia="SimSun"/>
          <w:sz w:val="22"/>
          <w:szCs w:val="22"/>
          <w:lang w:eastAsia="zh-CN"/>
        </w:rPr>
        <w:t xml:space="preserve">for CSI-RS </w:t>
      </w:r>
      <w:r w:rsidR="00C03703">
        <w:rPr>
          <w:rFonts w:eastAsia="SimSun"/>
          <w:sz w:val="22"/>
          <w:szCs w:val="22"/>
          <w:lang w:eastAsia="zh-CN"/>
        </w:rPr>
        <w:t>resource</w:t>
      </w:r>
      <w:r w:rsidRPr="00070829">
        <w:rPr>
          <w:rFonts w:eastAsia="SimSun"/>
          <w:sz w:val="22"/>
          <w:szCs w:val="22"/>
          <w:lang w:eastAsia="zh-CN"/>
        </w:rPr>
        <w:t xml:space="preserve"> transmission. For example, in the figure below, the REs of SRS spanning 4 OFDM symbols and comb-4 can also be used to cover one CSI-RS with density-3 repetition factor=4 transmission. And the PUSCH should do rate matching </w:t>
      </w:r>
      <w:r w:rsidR="00FB3BCE">
        <w:rPr>
          <w:rFonts w:eastAsia="SimSun"/>
          <w:sz w:val="22"/>
          <w:szCs w:val="22"/>
          <w:lang w:eastAsia="zh-CN"/>
        </w:rPr>
        <w:t>around</w:t>
      </w:r>
      <w:r w:rsidRPr="00070829">
        <w:rPr>
          <w:rFonts w:eastAsia="SimSun"/>
          <w:sz w:val="22"/>
          <w:szCs w:val="22"/>
          <w:lang w:eastAsia="zh-CN"/>
        </w:rPr>
        <w:t xml:space="preserve"> these resources.</w:t>
      </w:r>
    </w:p>
    <w:p w14:paraId="004A0C87" w14:textId="77777777" w:rsidR="00FF6B4B" w:rsidRDefault="00E56D6E" w:rsidP="00FF6B4B">
      <w:pPr>
        <w:spacing w:before="100" w:beforeAutospacing="1" w:after="100" w:afterAutospacing="1"/>
        <w:jc w:val="both"/>
        <w:rPr>
          <w:rFonts w:eastAsia="SimSun"/>
          <w:sz w:val="22"/>
          <w:szCs w:val="22"/>
          <w:lang w:eastAsia="zh-CN"/>
        </w:rPr>
      </w:pPr>
      <w:r w:rsidRPr="00CA4BD3">
        <w:rPr>
          <w:rFonts w:eastAsia="SimSun"/>
          <w:noProof/>
          <w:sz w:val="22"/>
          <w:szCs w:val="22"/>
          <w:lang w:val="en-US" w:eastAsia="zh-CN"/>
        </w:rPr>
        <w:lastRenderedPageBreak/>
        <w:drawing>
          <wp:inline distT="0" distB="0" distL="0" distR="0" wp14:anchorId="67AF5F29" wp14:editId="4DE29836">
            <wp:extent cx="6122035" cy="2277745"/>
            <wp:effectExtent l="0" t="0" r="0" b="825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6122035" cy="2277745"/>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igure 1</w:t>
      </w:r>
    </w:p>
    <w:p w14:paraId="3281A0F5" w14:textId="77777777"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9</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r w:rsidR="008C1BA1" w:rsidRPr="008C1BA1">
        <w:t xml:space="preserve"> </w:t>
      </w:r>
      <w:r w:rsidR="008C1BA1">
        <w:rPr>
          <w:rFonts w:eastAsia="SimSun"/>
          <w:i/>
          <w:sz w:val="22"/>
          <w:szCs w:val="22"/>
          <w:lang w:val="en-US" w:eastAsia="zh-CN"/>
        </w:rPr>
        <w:t>T</w:t>
      </w:r>
      <w:r w:rsidR="008C1BA1" w:rsidRPr="008C1BA1">
        <w:rPr>
          <w:rFonts w:eastAsia="SimSun"/>
          <w:i/>
          <w:sz w:val="22"/>
          <w:szCs w:val="22"/>
          <w:lang w:val="en-US" w:eastAsia="zh-CN"/>
        </w:rPr>
        <w:t>he RS for UE-UE and gNB-gNB interference measurement can be orthogonal</w:t>
      </w:r>
      <w:r w:rsidR="008C1BA1">
        <w:rPr>
          <w:rFonts w:eastAsia="SimSun"/>
          <w:i/>
          <w:sz w:val="22"/>
          <w:szCs w:val="22"/>
          <w:lang w:val="en-US" w:eastAsia="zh-CN"/>
        </w:rPr>
        <w:t xml:space="preserve"> in order to achieve this goal.</w:t>
      </w:r>
    </w:p>
    <w:p w14:paraId="32089DD0" w14:textId="77777777" w:rsidR="00FF6B4B" w:rsidRDefault="00E56D6E" w:rsidP="00FF6B4B">
      <w:pPr>
        <w:pStyle w:val="Heading2"/>
        <w:rPr>
          <w:lang w:eastAsia="zh-CN"/>
        </w:rPr>
      </w:pPr>
      <w:r w:rsidRPr="006877DB">
        <w:rPr>
          <w:lang w:eastAsia="zh-CN"/>
        </w:rPr>
        <w:t xml:space="preserve">2.4 </w:t>
      </w:r>
      <w:r w:rsidRPr="0039776F">
        <w:rPr>
          <w:lang w:eastAsia="zh-CN"/>
        </w:rPr>
        <w:t>Inter-UE CLI handling schemes specific for SBFD</w:t>
      </w:r>
    </w:p>
    <w:p w14:paraId="0F9B00FE" w14:textId="77777777" w:rsidR="00FF6B4B" w:rsidRDefault="00E56D6E" w:rsidP="00FF6B4B">
      <w:pPr>
        <w:rPr>
          <w:rFonts w:eastAsia="SimSun"/>
          <w:sz w:val="22"/>
          <w:szCs w:val="22"/>
          <w:lang w:eastAsia="zh-CN"/>
        </w:rPr>
      </w:pPr>
      <w:r w:rsidRPr="00ED1986">
        <w:rPr>
          <w:rFonts w:eastAsia="SimSun"/>
          <w:sz w:val="22"/>
          <w:szCs w:val="22"/>
          <w:lang w:eastAsia="zh-CN"/>
        </w:rPr>
        <w:t>Currently</w:t>
      </w:r>
      <w:r>
        <w:rPr>
          <w:rFonts w:eastAsia="SimSun"/>
          <w:sz w:val="22"/>
          <w:szCs w:val="22"/>
          <w:lang w:eastAsia="zh-CN"/>
        </w:rPr>
        <w:t>, three options are defined for inter-UE inter-subband CLI measurement in</w:t>
      </w:r>
      <w:r w:rsidR="00FB3BCE">
        <w:rPr>
          <w:rFonts w:eastAsia="SimSun"/>
          <w:sz w:val="22"/>
          <w:szCs w:val="22"/>
          <w:lang w:eastAsia="zh-CN"/>
        </w:rPr>
        <w:t xml:space="preserve"> TR</w:t>
      </w:r>
      <w:r>
        <w:rPr>
          <w:rFonts w:eastAsia="SimSun"/>
          <w:sz w:val="22"/>
          <w:szCs w:val="22"/>
          <w:lang w:eastAsia="zh-CN"/>
        </w:rPr>
        <w:t>38.858</w:t>
      </w:r>
      <w:r w:rsidR="00F565B4">
        <w:rPr>
          <w:rFonts w:eastAsia="SimSun"/>
          <w:sz w:val="22"/>
          <w:szCs w:val="22"/>
          <w:lang w:eastAsia="zh-CN"/>
        </w:rPr>
        <w:t>,</w:t>
      </w:r>
      <w:r>
        <w:rPr>
          <w:rFonts w:eastAsia="SimSun"/>
          <w:sz w:val="22"/>
          <w:szCs w:val="22"/>
          <w:lang w:eastAsia="zh-CN"/>
        </w:rPr>
        <w:t xml:space="preserve"> as listed below:</w:t>
      </w:r>
    </w:p>
    <w:p w14:paraId="4881CE3D" w14:textId="77777777" w:rsidR="00FF6B4B" w:rsidRPr="001B78C4" w:rsidRDefault="00E56D6E" w:rsidP="00FF6B4B">
      <w:pPr>
        <w:rPr>
          <w:rFonts w:eastAsia="SimSun"/>
          <w:sz w:val="22"/>
          <w:szCs w:val="22"/>
          <w:lang w:eastAsia="zh-CN"/>
        </w:rPr>
      </w:pPr>
      <w:r w:rsidRPr="001B78C4">
        <w:rPr>
          <w:rFonts w:eastAsia="SimSun"/>
          <w:sz w:val="22"/>
          <w:szCs w:val="22"/>
          <w:lang w:eastAsia="zh-CN"/>
        </w:rPr>
        <w:t>-</w:t>
      </w:r>
      <w:r w:rsidRPr="001B78C4">
        <w:rPr>
          <w:rFonts w:eastAsia="SimSun"/>
          <w:sz w:val="22"/>
          <w:szCs w:val="22"/>
          <w:lang w:eastAsia="zh-CN"/>
        </w:rPr>
        <w:tab/>
        <w:t>Method#1: victim UE measures RSSI within DL subband</w:t>
      </w:r>
    </w:p>
    <w:p w14:paraId="36D1DC51" w14:textId="77777777" w:rsidR="00FF6B4B" w:rsidRPr="001B78C4" w:rsidRDefault="00E56D6E" w:rsidP="00FF6B4B">
      <w:pPr>
        <w:rPr>
          <w:rFonts w:eastAsia="SimSun"/>
          <w:sz w:val="22"/>
          <w:szCs w:val="22"/>
          <w:lang w:eastAsia="zh-CN"/>
        </w:rPr>
      </w:pPr>
      <w:r w:rsidRPr="001B78C4">
        <w:rPr>
          <w:rFonts w:eastAsia="SimSun"/>
          <w:sz w:val="22"/>
          <w:szCs w:val="22"/>
          <w:lang w:eastAsia="zh-CN"/>
        </w:rPr>
        <w:t>-</w:t>
      </w:r>
      <w:r w:rsidRPr="001B78C4">
        <w:rPr>
          <w:rFonts w:eastAsia="SimSun"/>
          <w:sz w:val="22"/>
          <w:szCs w:val="22"/>
          <w:lang w:eastAsia="zh-CN"/>
        </w:rPr>
        <w:tab/>
        <w:t>Method#2: victim UE measures RSRP of aggressor UE within UL subband</w:t>
      </w:r>
    </w:p>
    <w:p w14:paraId="2BFDE751" w14:textId="77777777" w:rsidR="00FF6B4B" w:rsidRDefault="00E56D6E" w:rsidP="00FF6B4B">
      <w:pPr>
        <w:rPr>
          <w:rFonts w:eastAsia="SimSun"/>
          <w:sz w:val="22"/>
          <w:szCs w:val="22"/>
          <w:lang w:eastAsia="zh-CN"/>
        </w:rPr>
      </w:pPr>
      <w:r w:rsidRPr="001B78C4">
        <w:rPr>
          <w:rFonts w:eastAsia="SimSun"/>
          <w:sz w:val="22"/>
          <w:szCs w:val="22"/>
          <w:lang w:eastAsia="zh-CN"/>
        </w:rPr>
        <w:t>-</w:t>
      </w:r>
      <w:r w:rsidRPr="001B78C4">
        <w:rPr>
          <w:rFonts w:eastAsia="SimSun"/>
          <w:sz w:val="22"/>
          <w:szCs w:val="22"/>
          <w:lang w:eastAsia="zh-CN"/>
        </w:rPr>
        <w:tab/>
        <w:t>Method#3: victim UE measures RSSI within UL subband</w:t>
      </w:r>
    </w:p>
    <w:p w14:paraId="469FEABD" w14:textId="77777777" w:rsidR="00FF6B4B" w:rsidRDefault="00E56D6E" w:rsidP="00FF6B4B">
      <w:pPr>
        <w:rPr>
          <w:rFonts w:eastAsia="SimSun"/>
          <w:sz w:val="22"/>
          <w:szCs w:val="22"/>
          <w:lang w:eastAsia="zh-CN"/>
        </w:rPr>
      </w:pPr>
      <w:r>
        <w:rPr>
          <w:rFonts w:eastAsia="SimSun"/>
          <w:sz w:val="22"/>
          <w:szCs w:val="22"/>
          <w:lang w:eastAsia="zh-CN"/>
        </w:rPr>
        <w:t>While Method#1 allows UE to determine the total interference it is expected to observe in the DL subband due to inter-subband interference originating from the UE performing UL transmissions in the UL subband (as well as interference from other DL transmission being performed in the DL subband), Method#2 allows the UE to determine the exact source of interference. After determining the interference source, gNB can take corrective actions to ensure that the interfering UE's UL transmission does not create significant problems for the receiving UE. Hence, both of these mechanisms have utility and should be considered further.</w:t>
      </w:r>
    </w:p>
    <w:p w14:paraId="7FFD261B" w14:textId="77777777" w:rsidR="00FF6B4B" w:rsidRDefault="00E56D6E" w:rsidP="00FF6B4B">
      <w:pPr>
        <w:rPr>
          <w:rFonts w:eastAsia="SimSun"/>
          <w:sz w:val="22"/>
          <w:szCs w:val="22"/>
          <w:lang w:eastAsia="zh-CN"/>
        </w:rPr>
      </w:pPr>
      <w:r>
        <w:rPr>
          <w:rFonts w:eastAsia="SimSun"/>
          <w:sz w:val="22"/>
          <w:szCs w:val="22"/>
          <w:lang w:eastAsia="zh-CN"/>
        </w:rPr>
        <w:t xml:space="preserve">However, the benefits of Method#3 are not clear as the information </w:t>
      </w:r>
      <w:r w:rsidR="00F565B4">
        <w:rPr>
          <w:rFonts w:eastAsia="SimSun"/>
          <w:sz w:val="22"/>
          <w:szCs w:val="22"/>
          <w:lang w:eastAsia="zh-CN"/>
        </w:rPr>
        <w:t xml:space="preserve">from this method does not accurately indicate </w:t>
      </w:r>
      <w:r>
        <w:rPr>
          <w:rFonts w:eastAsia="SimSun"/>
          <w:sz w:val="22"/>
          <w:szCs w:val="22"/>
          <w:lang w:eastAsia="zh-CN"/>
        </w:rPr>
        <w:t xml:space="preserve">how much inter-subband interference </w:t>
      </w:r>
      <w:r w:rsidR="00F565B4">
        <w:rPr>
          <w:rFonts w:eastAsia="SimSun"/>
          <w:sz w:val="22"/>
          <w:szCs w:val="22"/>
          <w:lang w:eastAsia="zh-CN"/>
        </w:rPr>
        <w:t>the UE can</w:t>
      </w:r>
      <w:r>
        <w:rPr>
          <w:rFonts w:eastAsia="SimSun"/>
          <w:sz w:val="22"/>
          <w:szCs w:val="22"/>
          <w:lang w:eastAsia="zh-CN"/>
        </w:rPr>
        <w:t xml:space="preserve"> observe and does not allow identification of the interference source. Hence, we propose to remove Method#3 from further discussion.</w:t>
      </w:r>
    </w:p>
    <w:p w14:paraId="2DABC4A8" w14:textId="77777777"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10</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Method#1 (</w:t>
      </w:r>
      <w:r w:rsidRPr="00435072">
        <w:rPr>
          <w:rFonts w:eastAsia="SimSun"/>
          <w:i/>
          <w:sz w:val="22"/>
          <w:szCs w:val="22"/>
          <w:lang w:val="en-US" w:eastAsia="zh-CN"/>
        </w:rPr>
        <w:t>victim UE measures RSSI within DL subband</w:t>
      </w:r>
      <w:r>
        <w:rPr>
          <w:rFonts w:eastAsia="SimSun"/>
          <w:i/>
          <w:sz w:val="22"/>
          <w:szCs w:val="22"/>
          <w:lang w:val="en-US" w:eastAsia="zh-CN"/>
        </w:rPr>
        <w:t>) and Method#2 (</w:t>
      </w:r>
      <w:r w:rsidRPr="00435072">
        <w:rPr>
          <w:rFonts w:eastAsia="SimSun"/>
          <w:i/>
          <w:sz w:val="22"/>
          <w:szCs w:val="22"/>
          <w:lang w:val="en-US" w:eastAsia="zh-CN"/>
        </w:rPr>
        <w:t>victim UE measures RSRP of aggressor UE within UL subband</w:t>
      </w:r>
      <w:r>
        <w:rPr>
          <w:rFonts w:eastAsia="SimSun"/>
          <w:i/>
          <w:sz w:val="22"/>
          <w:szCs w:val="22"/>
          <w:lang w:val="en-US" w:eastAsia="zh-CN"/>
        </w:rPr>
        <w:t xml:space="preserve">) for </w:t>
      </w:r>
      <w:r w:rsidR="00F565B4">
        <w:rPr>
          <w:rFonts w:eastAsia="SimSun"/>
          <w:i/>
          <w:sz w:val="22"/>
          <w:szCs w:val="22"/>
          <w:lang w:val="en-US" w:eastAsia="zh-CN"/>
        </w:rPr>
        <w:t>inter-UE CLI handling schemes specification</w:t>
      </w:r>
      <w:r w:rsidRPr="005C0F21">
        <w:rPr>
          <w:rFonts w:eastAsia="SimSun"/>
          <w:i/>
          <w:sz w:val="22"/>
          <w:szCs w:val="22"/>
          <w:lang w:val="en-US" w:eastAsia="zh-CN"/>
        </w:rPr>
        <w:t>.</w:t>
      </w:r>
    </w:p>
    <w:p w14:paraId="31A43BC5" w14:textId="77777777" w:rsidR="00FF6B4B" w:rsidRDefault="00E56D6E" w:rsidP="00FF6B4B">
      <w:pPr>
        <w:rPr>
          <w:rFonts w:eastAsia="SimSun"/>
          <w:sz w:val="22"/>
          <w:szCs w:val="22"/>
          <w:lang w:eastAsia="zh-CN"/>
        </w:rPr>
      </w:pPr>
      <w:r>
        <w:rPr>
          <w:rFonts w:eastAsia="SimSun"/>
          <w:sz w:val="22"/>
          <w:szCs w:val="22"/>
          <w:lang w:eastAsia="zh-CN"/>
        </w:rPr>
        <w:t xml:space="preserve">Further, </w:t>
      </w:r>
      <w:r w:rsidR="00F565B4">
        <w:rPr>
          <w:rFonts w:eastAsia="SimSun"/>
          <w:sz w:val="22"/>
          <w:szCs w:val="22"/>
          <w:lang w:eastAsia="zh-CN"/>
        </w:rPr>
        <w:t>concerning</w:t>
      </w:r>
      <w:r>
        <w:rPr>
          <w:rFonts w:eastAsia="SimSun"/>
          <w:sz w:val="22"/>
          <w:szCs w:val="22"/>
          <w:lang w:eastAsia="zh-CN"/>
        </w:rPr>
        <w:t xml:space="preserve"> the CLI measurement methodology, </w:t>
      </w:r>
      <w:r w:rsidR="00F565B4">
        <w:rPr>
          <w:rFonts w:eastAsia="SimSun"/>
          <w:sz w:val="22"/>
          <w:szCs w:val="22"/>
          <w:lang w:eastAsia="zh-CN"/>
        </w:rPr>
        <w:t xml:space="preserve">the </w:t>
      </w:r>
      <w:r>
        <w:rPr>
          <w:rFonts w:eastAsia="SimSun"/>
          <w:sz w:val="22"/>
          <w:szCs w:val="22"/>
          <w:lang w:eastAsia="zh-CN"/>
        </w:rPr>
        <w:t>following options are still valid:</w:t>
      </w:r>
    </w:p>
    <w:p w14:paraId="0495CD23" w14:textId="77777777" w:rsidR="00FF6B4B" w:rsidRPr="00142CD7"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#1: separate CLI-RSSI measurement resources/reports in each DL subband</w:t>
      </w:r>
    </w:p>
    <w:p w14:paraId="01EB5FA8" w14:textId="77777777" w:rsidR="00FF6B4B" w:rsidRPr="00142CD7"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#2: CLI-RSSI measure/report in one DL subband only</w:t>
      </w:r>
    </w:p>
    <w:p w14:paraId="3DC15C64" w14:textId="77777777" w:rsidR="00FF6B4B"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#3: CLI-RSSI measurement/report based on non-contiguous CLI-RSSI resource across downlink subbands</w:t>
      </w:r>
    </w:p>
    <w:p w14:paraId="3E023030" w14:textId="77777777" w:rsidR="00FF6B4B" w:rsidRDefault="00E56D6E" w:rsidP="00FF6B4B">
      <w:pPr>
        <w:rPr>
          <w:rFonts w:eastAsia="SimSun"/>
          <w:sz w:val="22"/>
          <w:szCs w:val="22"/>
          <w:lang w:eastAsia="zh-CN"/>
        </w:rPr>
      </w:pPr>
      <w:r>
        <w:rPr>
          <w:rFonts w:eastAsia="SimSun"/>
          <w:sz w:val="22"/>
          <w:szCs w:val="22"/>
          <w:lang w:eastAsia="zh-CN"/>
        </w:rPr>
        <w:t xml:space="preserve">Given that Alt#1 and Alt#2 are already supported in the specification and can </w:t>
      </w:r>
      <w:r w:rsidR="00FB3BCE">
        <w:rPr>
          <w:rFonts w:eastAsia="SimSun"/>
          <w:sz w:val="22"/>
          <w:szCs w:val="22"/>
          <w:lang w:eastAsia="zh-CN"/>
        </w:rPr>
        <w:t>fulfil</w:t>
      </w:r>
      <w:r>
        <w:rPr>
          <w:rFonts w:eastAsia="SimSun"/>
          <w:sz w:val="22"/>
          <w:szCs w:val="22"/>
          <w:lang w:eastAsia="zh-CN"/>
        </w:rPr>
        <w:t xml:space="preserve"> the purpose of Alt#3, it seems preferable to proceed with Alt#1 and Alt#2 for CLI measurement methodology unless strong technical concerns are received for these methods.</w:t>
      </w:r>
    </w:p>
    <w:p w14:paraId="74FF7355" w14:textId="77777777"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lastRenderedPageBreak/>
        <w:t xml:space="preserve">Proposal </w:t>
      </w:r>
      <w:r>
        <w:rPr>
          <w:rFonts w:eastAsia="SimSun"/>
          <w:b/>
          <w:sz w:val="22"/>
          <w:szCs w:val="22"/>
          <w:u w:val="single"/>
          <w:lang w:val="en-US" w:eastAsia="zh-CN"/>
        </w:rPr>
        <w:t>11</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Alt#1 (</w:t>
      </w:r>
      <w:r w:rsidRPr="004F24FF">
        <w:rPr>
          <w:rFonts w:eastAsia="SimSun"/>
          <w:i/>
          <w:sz w:val="22"/>
          <w:szCs w:val="22"/>
          <w:lang w:val="en-US" w:eastAsia="zh-CN"/>
        </w:rPr>
        <w:t>separate CLI-RSSI measurement resources/reports in each DL subband</w:t>
      </w:r>
      <w:r>
        <w:rPr>
          <w:rFonts w:eastAsia="SimSun"/>
          <w:i/>
          <w:sz w:val="22"/>
          <w:szCs w:val="22"/>
          <w:lang w:val="en-US" w:eastAsia="zh-CN"/>
        </w:rPr>
        <w:t xml:space="preserve">) and </w:t>
      </w:r>
      <w:r w:rsidRPr="004F24FF">
        <w:rPr>
          <w:rFonts w:eastAsia="SimSun"/>
          <w:i/>
          <w:sz w:val="22"/>
          <w:szCs w:val="22"/>
          <w:lang w:val="en-US" w:eastAsia="zh-CN"/>
        </w:rPr>
        <w:t xml:space="preserve">Alt #2 </w:t>
      </w:r>
      <w:r>
        <w:rPr>
          <w:rFonts w:eastAsia="SimSun"/>
          <w:i/>
          <w:sz w:val="22"/>
          <w:szCs w:val="22"/>
          <w:lang w:val="en-US" w:eastAsia="zh-CN"/>
        </w:rPr>
        <w:t>(</w:t>
      </w:r>
      <w:r w:rsidRPr="004F24FF">
        <w:rPr>
          <w:rFonts w:eastAsia="SimSun"/>
          <w:i/>
          <w:sz w:val="22"/>
          <w:szCs w:val="22"/>
          <w:lang w:val="en-US" w:eastAsia="zh-CN"/>
        </w:rPr>
        <w:t>CLI-RSSI measure/report in one DL subband only</w:t>
      </w:r>
      <w:r>
        <w:rPr>
          <w:rFonts w:eastAsia="SimSun"/>
          <w:i/>
          <w:sz w:val="22"/>
          <w:szCs w:val="22"/>
          <w:lang w:val="en-US" w:eastAsia="zh-CN"/>
        </w:rPr>
        <w:t>) for specification for</w:t>
      </w:r>
      <w:r w:rsidRPr="00435072">
        <w:t xml:space="preserve"> </w:t>
      </w:r>
      <w:r w:rsidRPr="00435072">
        <w:rPr>
          <w:rFonts w:eastAsia="SimSun"/>
          <w:i/>
          <w:sz w:val="22"/>
          <w:szCs w:val="22"/>
          <w:lang w:val="en-US" w:eastAsia="zh-CN"/>
        </w:rPr>
        <w:t xml:space="preserve">CLI </w:t>
      </w:r>
      <w:r>
        <w:rPr>
          <w:rFonts w:eastAsia="SimSun"/>
          <w:i/>
          <w:sz w:val="22"/>
          <w:szCs w:val="22"/>
          <w:lang w:val="en-US" w:eastAsia="zh-CN"/>
        </w:rPr>
        <w:t>measurement methodologies</w:t>
      </w:r>
      <w:r w:rsidRPr="005C0F21">
        <w:rPr>
          <w:rFonts w:eastAsia="SimSun"/>
          <w:i/>
          <w:sz w:val="22"/>
          <w:szCs w:val="22"/>
          <w:lang w:val="en-US" w:eastAsia="zh-CN"/>
        </w:rPr>
        <w:t>.</w:t>
      </w:r>
    </w:p>
    <w:p w14:paraId="06F8722D" w14:textId="77777777" w:rsidR="00B8591F" w:rsidRDefault="00E56D6E" w:rsidP="00B8591F">
      <w:pPr>
        <w:spacing w:afterLines="50" w:after="120"/>
        <w:jc w:val="both"/>
        <w:rPr>
          <w:rFonts w:eastAsia="SimSun"/>
          <w:bCs/>
          <w:sz w:val="22"/>
          <w:lang w:val="en-US" w:eastAsia="zh-CN"/>
        </w:rPr>
      </w:pPr>
      <w:r>
        <w:rPr>
          <w:rFonts w:eastAsia="SimSun"/>
          <w:bCs/>
          <w:sz w:val="22"/>
          <w:lang w:val="en-US" w:eastAsia="zh-CN"/>
        </w:rPr>
        <w:t>Besides, as the inter-subband CLI is non-uniform i.e., CLI is stronger at the edge of the subband that is adjacent to another subband and weaker for RBs that are further away from an adjacent subband</w:t>
      </w:r>
      <w:r w:rsidR="00204BA2">
        <w:rPr>
          <w:rFonts w:eastAsia="SimSun"/>
          <w:bCs/>
          <w:sz w:val="22"/>
          <w:lang w:val="en-US" w:eastAsia="zh-CN"/>
        </w:rPr>
        <w:t>.</w:t>
      </w:r>
      <w:r>
        <w:rPr>
          <w:rFonts w:eastAsia="SimSun"/>
          <w:bCs/>
          <w:sz w:val="22"/>
          <w:lang w:val="en-US" w:eastAsia="zh-CN"/>
        </w:rPr>
        <w:t xml:space="preserve"> </w:t>
      </w:r>
      <w:r w:rsidR="00204BA2">
        <w:rPr>
          <w:rFonts w:eastAsia="SimSun"/>
          <w:bCs/>
          <w:sz w:val="22"/>
          <w:lang w:val="en-US" w:eastAsia="zh-CN"/>
        </w:rPr>
        <w:t xml:space="preserve">Hence, </w:t>
      </w:r>
      <w:r>
        <w:rPr>
          <w:rFonts w:eastAsia="SimSun"/>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SimSun"/>
          <w:bCs/>
          <w:sz w:val="22"/>
          <w:lang w:val="en-US" w:eastAsia="zh-CN"/>
        </w:rPr>
      </w:pPr>
      <w:r>
        <w:rPr>
          <w:rFonts w:eastAsia="SimSun"/>
          <w:bCs/>
          <w:sz w:val="22"/>
          <w:lang w:val="en-US" w:eastAsia="zh-CN"/>
        </w:rPr>
        <w:t xml:space="preserve">Furthermore, UE-to-UE inter/intra subband </w:t>
      </w:r>
      <w:r w:rsidRPr="00900A2C">
        <w:rPr>
          <w:rFonts w:eastAsia="SimSun"/>
          <w:bCs/>
          <w:sz w:val="22"/>
          <w:lang w:val="en-US" w:eastAsia="zh-CN"/>
        </w:rPr>
        <w:t xml:space="preserve">CLI measurement report </w:t>
      </w:r>
      <w:r>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enhanced. For example, for </w:t>
      </w:r>
      <w:r w:rsidRPr="00900A2C">
        <w:rPr>
          <w:rFonts w:eastAsia="SimSun"/>
          <w:bCs/>
          <w:sz w:val="22"/>
          <w:lang w:val="en-US" w:eastAsia="zh-CN"/>
        </w:rPr>
        <w:t>subband CSI</w:t>
      </w:r>
      <w:r>
        <w:rPr>
          <w:rFonts w:eastAsia="SimSun"/>
          <w:bCs/>
          <w:sz w:val="22"/>
          <w:lang w:val="en-US" w:eastAsia="zh-CN"/>
        </w:rPr>
        <w:t xml:space="preserve">-RS, e.g., RSRP/RSSI/SINR report, the size of the report subband can be </w:t>
      </w:r>
      <w:r w:rsidRPr="00900A2C">
        <w:rPr>
          <w:rFonts w:eastAsia="SimSun"/>
          <w:bCs/>
          <w:sz w:val="22"/>
          <w:lang w:val="en-US" w:eastAsia="zh-CN"/>
        </w:rPr>
        <w:t xml:space="preserve">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rsidRPr="00900A2C">
        <w:rPr>
          <w:rFonts w:eastAsia="SimSun"/>
          <w:bCs/>
          <w:sz w:val="22"/>
          <w:lang w:val="en-US" w:eastAsia="zh-CN"/>
        </w:rPr>
        <w:t xml:space="preserve">RB </w:t>
      </w:r>
      <w:r>
        <w:rPr>
          <w:rFonts w:eastAsia="SimSun"/>
          <w:bCs/>
          <w:sz w:val="22"/>
          <w:lang w:val="en-US" w:eastAsia="zh-CN"/>
        </w:rPr>
        <w:t>set-based CSI report can be considered to report the inter-subband CLI for different RB sets in the DL subband to help gNB determine the scheduled</w:t>
      </w:r>
      <w:r w:rsidRPr="00900A2C">
        <w:rPr>
          <w:rFonts w:eastAsia="SimSun"/>
          <w:bCs/>
          <w:sz w:val="22"/>
          <w:lang w:val="en-US" w:eastAsia="zh-CN"/>
        </w:rPr>
        <w:t xml:space="preserve"> bandwidth for PDSCH.</w:t>
      </w:r>
      <w:r>
        <w:rPr>
          <w:rFonts w:eastAsia="SimSun"/>
          <w:bCs/>
          <w:sz w:val="22"/>
          <w:lang w:val="en-US" w:eastAsia="zh-CN"/>
        </w:rPr>
        <w:t xml:space="preserve"> The</w:t>
      </w:r>
      <w:r w:rsidRPr="00140051">
        <w:rPr>
          <w:rFonts w:eastAsia="SimSun"/>
          <w:bCs/>
          <w:sz w:val="22"/>
          <w:lang w:val="en-US" w:eastAsia="zh-CN"/>
        </w:rPr>
        <w:t xml:space="preserve"> RB set size for </w:t>
      </w:r>
      <w:r>
        <w:rPr>
          <w:rFonts w:eastAsia="SimSun"/>
          <w:bCs/>
          <w:sz w:val="22"/>
          <w:lang w:val="en-US" w:eastAsia="zh-CN"/>
        </w:rPr>
        <w:t xml:space="preserve">the </w:t>
      </w:r>
      <w:r w:rsidRPr="00140051">
        <w:rPr>
          <w:rFonts w:eastAsia="SimSun"/>
          <w:bCs/>
          <w:sz w:val="22"/>
          <w:lang w:val="en-US" w:eastAsia="zh-CN"/>
        </w:rPr>
        <w:t xml:space="preserve">RB </w:t>
      </w:r>
      <w:r>
        <w:rPr>
          <w:rFonts w:eastAsia="SimSun"/>
          <w:bCs/>
          <w:sz w:val="22"/>
          <w:lang w:val="en-US" w:eastAsia="zh-CN"/>
        </w:rPr>
        <w:t>set-based</w:t>
      </w:r>
      <w:r w:rsidRPr="00140051">
        <w:rPr>
          <w:rFonts w:eastAsia="SimSun"/>
          <w:bCs/>
          <w:sz w:val="22"/>
          <w:lang w:val="en-US" w:eastAsia="zh-CN"/>
        </w:rPr>
        <w:t xml:space="preserve"> CLI report can be configured based on the DL subband size.</w:t>
      </w:r>
      <w:r>
        <w:rPr>
          <w:rFonts w:eastAsia="SimSun"/>
          <w:bCs/>
          <w:sz w:val="22"/>
          <w:lang w:val="en-US" w:eastAsia="zh-CN"/>
        </w:rPr>
        <w:t xml:space="preserve"> Moreover, d</w:t>
      </w:r>
      <w:r w:rsidRPr="00140051">
        <w:rPr>
          <w:rFonts w:eastAsia="SimSun"/>
          <w:bCs/>
          <w:sz w:val="22"/>
          <w:lang w:val="en-US" w:eastAsia="zh-CN"/>
        </w:rPr>
        <w:t xml:space="preserve">ifferent </w:t>
      </w:r>
      <w:r>
        <w:rPr>
          <w:rFonts w:eastAsia="SimSun"/>
          <w:bCs/>
          <w:sz w:val="22"/>
          <w:lang w:val="en-US" w:eastAsia="zh-CN"/>
        </w:rPr>
        <w:t>types of CSI reports can be defined for the intra-cell inter-subband interference, the inter-cell inter-subband UL-DL interference,</w:t>
      </w:r>
      <w:r w:rsidRPr="00140051">
        <w:rPr>
          <w:rFonts w:eastAsia="SimSun"/>
          <w:bCs/>
          <w:sz w:val="22"/>
          <w:lang w:val="en-US" w:eastAsia="zh-CN"/>
        </w:rPr>
        <w:t xml:space="preserve"> </w:t>
      </w:r>
      <w:r>
        <w:rPr>
          <w:rFonts w:eastAsia="SimSun"/>
          <w:bCs/>
          <w:sz w:val="22"/>
          <w:lang w:val="en-US" w:eastAsia="zh-CN"/>
        </w:rPr>
        <w:t>and the</w:t>
      </w:r>
      <w:r w:rsidRPr="00140051">
        <w:rPr>
          <w:rFonts w:eastAsia="SimSun"/>
          <w:bCs/>
          <w:sz w:val="22"/>
          <w:lang w:val="en-US" w:eastAsia="zh-CN"/>
        </w:rPr>
        <w:t xml:space="preserve"> inter-cell intra-subband UL-DL interference</w:t>
      </w:r>
      <w:r>
        <w:rPr>
          <w:rFonts w:eastAsia="SimSun"/>
          <w:bCs/>
          <w:sz w:val="22"/>
          <w:lang w:val="en-US" w:eastAsia="zh-CN"/>
        </w:rPr>
        <w:t xml:space="preserve">, and the </w:t>
      </w:r>
      <w:r w:rsidRPr="00140051">
        <w:rPr>
          <w:rFonts w:eastAsia="SimSun"/>
          <w:bCs/>
          <w:sz w:val="22"/>
          <w:lang w:eastAsia="zh-CN"/>
        </w:rPr>
        <w:t>report bit sequence</w:t>
      </w:r>
      <w:r>
        <w:rPr>
          <w:rFonts w:eastAsia="SimSun"/>
          <w:bCs/>
          <w:sz w:val="22"/>
          <w:lang w:eastAsia="zh-CN"/>
        </w:rPr>
        <w:t xml:space="preserve"> in the UCI with the p</w:t>
      </w:r>
      <w:r w:rsidRPr="00773F56">
        <w:rPr>
          <w:rFonts w:eastAsia="SimSun"/>
          <w:bCs/>
          <w:sz w:val="22"/>
          <w:lang w:eastAsia="zh-CN"/>
        </w:rPr>
        <w:t xml:space="preserve">riority rules </w:t>
      </w:r>
      <w:r>
        <w:rPr>
          <w:rFonts w:eastAsia="SimSun"/>
          <w:bCs/>
          <w:sz w:val="22"/>
          <w:lang w:eastAsia="zh-CN"/>
        </w:rPr>
        <w:t>for mapping should be defined</w:t>
      </w:r>
      <w:r w:rsidRPr="00140051">
        <w:rPr>
          <w:rFonts w:eastAsia="SimSun"/>
          <w:bCs/>
          <w:sz w:val="22"/>
          <w:lang w:val="en-US" w:eastAsia="zh-CN"/>
        </w:rPr>
        <w:t>.</w:t>
      </w:r>
    </w:p>
    <w:p w14:paraId="4965E67E" w14:textId="77777777" w:rsidR="00B8591F" w:rsidRPr="00A43C4E" w:rsidRDefault="00E56D6E" w:rsidP="00B8591F">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12</w:t>
      </w:r>
      <w:r w:rsidRPr="00A43C4E">
        <w:rPr>
          <w:rFonts w:eastAsia="SimSun"/>
          <w:b/>
          <w:sz w:val="22"/>
          <w:u w:val="single"/>
          <w:lang w:val="en-US" w:eastAsia="zh-CN"/>
        </w:rPr>
        <w:t>:</w:t>
      </w:r>
    </w:p>
    <w:p w14:paraId="6548578C" w14:textId="77777777" w:rsidR="00B8591F" w:rsidRDefault="00E56D6E" w:rsidP="00B8591F">
      <w:pPr>
        <w:pStyle w:val="ListParagraph"/>
        <w:numPr>
          <w:ilvl w:val="0"/>
          <w:numId w:val="23"/>
        </w:numPr>
        <w:spacing w:beforeLines="50" w:before="120" w:after="0"/>
        <w:contextualSpacing w:val="0"/>
        <w:jc w:val="both"/>
        <w:rPr>
          <w:rFonts w:eastAsia="SimSun"/>
          <w:i/>
          <w:sz w:val="22"/>
          <w:lang w:val="en-US" w:eastAsia="zh-CN"/>
        </w:rPr>
      </w:pPr>
      <w:r>
        <w:rPr>
          <w:rFonts w:eastAsia="SimSun"/>
          <w:i/>
          <w:sz w:val="22"/>
          <w:lang w:val="en-US" w:eastAsia="zh-CN"/>
        </w:rPr>
        <w:t xml:space="preserve">Consider </w:t>
      </w:r>
      <w:r w:rsidRPr="00032C66">
        <w:rPr>
          <w:rFonts w:eastAsia="SimSun"/>
          <w:i/>
          <w:sz w:val="22"/>
          <w:lang w:val="en-US" w:eastAsia="zh-CN"/>
        </w:rPr>
        <w:t xml:space="preserve">the CSI report </w:t>
      </w:r>
      <w:r>
        <w:rPr>
          <w:rFonts w:eastAsia="SimSun"/>
          <w:i/>
          <w:sz w:val="22"/>
          <w:lang w:val="en-US" w:eastAsia="zh-CN"/>
        </w:rPr>
        <w:t xml:space="preserve">size </w:t>
      </w:r>
      <w:r w:rsidRPr="00032C66">
        <w:rPr>
          <w:rFonts w:eastAsia="SimSun"/>
          <w:i/>
          <w:sz w:val="22"/>
          <w:lang w:val="en-US" w:eastAsia="zh-CN"/>
        </w:rPr>
        <w:t xml:space="preserve">enhancement for SBFD operation and different </w:t>
      </w:r>
      <w:r>
        <w:rPr>
          <w:rFonts w:eastAsia="SimSun"/>
          <w:i/>
          <w:sz w:val="22"/>
          <w:lang w:val="en-US" w:eastAsia="zh-CN"/>
        </w:rPr>
        <w:t>types</w:t>
      </w:r>
      <w:r w:rsidRPr="00032C66">
        <w:rPr>
          <w:rFonts w:eastAsia="SimSun"/>
          <w:i/>
          <w:sz w:val="22"/>
          <w:lang w:val="en-US" w:eastAsia="zh-CN"/>
        </w:rPr>
        <w:t xml:space="preserve"> of CLI </w:t>
      </w:r>
      <w:r w:rsidR="00A441A2" w:rsidRPr="00032C66">
        <w:rPr>
          <w:rFonts w:eastAsia="SimSun"/>
          <w:i/>
          <w:sz w:val="22"/>
          <w:lang w:val="en-US" w:eastAsia="zh-CN"/>
        </w:rPr>
        <w:t>interference.</w:t>
      </w:r>
    </w:p>
    <w:p w14:paraId="235385A8" w14:textId="77777777" w:rsidR="00B8591F" w:rsidRPr="00113320" w:rsidRDefault="00E56D6E" w:rsidP="00B8591F">
      <w:pPr>
        <w:pStyle w:val="ListParagraph"/>
        <w:numPr>
          <w:ilvl w:val="0"/>
          <w:numId w:val="23"/>
        </w:numPr>
        <w:spacing w:beforeLines="50" w:before="120" w:after="0"/>
        <w:contextualSpacing w:val="0"/>
        <w:jc w:val="both"/>
        <w:rPr>
          <w:rFonts w:eastAsia="SimSun"/>
          <w:i/>
          <w:sz w:val="22"/>
          <w:lang w:val="en-US" w:eastAsia="zh-CN"/>
        </w:rPr>
      </w:pPr>
      <w:r>
        <w:rPr>
          <w:rFonts w:eastAsia="SimSun"/>
          <w:i/>
          <w:sz w:val="22"/>
          <w:lang w:val="en-US" w:eastAsia="zh-CN"/>
        </w:rPr>
        <w:t>Consider the non-uniform CLI bandwidth in inter-subband CLI measurement/</w:t>
      </w:r>
      <w:r w:rsidR="00A441A2">
        <w:rPr>
          <w:rFonts w:eastAsia="SimSun"/>
          <w:i/>
          <w:sz w:val="22"/>
          <w:lang w:val="en-US" w:eastAsia="zh-CN"/>
        </w:rPr>
        <w:t>report.</w:t>
      </w:r>
      <w:r>
        <w:rPr>
          <w:rFonts w:eastAsia="SimSun"/>
          <w:i/>
          <w:sz w:val="22"/>
          <w:lang w:val="en-US" w:eastAsia="zh-CN"/>
        </w:rPr>
        <w:t xml:space="preserve"> </w:t>
      </w:r>
    </w:p>
    <w:p w14:paraId="563B31CE" w14:textId="77777777" w:rsidR="00B8591F" w:rsidRDefault="00B8591F" w:rsidP="00FF6B4B">
      <w:pPr>
        <w:spacing w:afterLines="50" w:after="120"/>
        <w:jc w:val="both"/>
        <w:rPr>
          <w:rFonts w:eastAsia="SimSun"/>
          <w:iCs/>
          <w:sz w:val="22"/>
          <w:szCs w:val="22"/>
          <w:lang w:val="en-US" w:eastAsia="zh-CN"/>
        </w:rPr>
      </w:pPr>
    </w:p>
    <w:p w14:paraId="37F29962" w14:textId="77777777" w:rsidR="00FF6B4B" w:rsidRDefault="00E56D6E" w:rsidP="00FF6B4B">
      <w:pPr>
        <w:spacing w:afterLines="50" w:after="120"/>
        <w:jc w:val="both"/>
        <w:rPr>
          <w:rFonts w:eastAsia="SimSun"/>
          <w:iCs/>
          <w:sz w:val="22"/>
          <w:szCs w:val="22"/>
          <w:lang w:val="en-US" w:eastAsia="zh-CN"/>
        </w:rPr>
      </w:pPr>
      <w:r>
        <w:rPr>
          <w:rFonts w:eastAsia="SimSun"/>
          <w:iCs/>
          <w:sz w:val="22"/>
          <w:szCs w:val="22"/>
          <w:lang w:val="en-US" w:eastAsia="zh-CN"/>
        </w:rPr>
        <w:t>We already know that SBFD operation is expected to result in higher inter-UE CLI due to inter-subband interference. However, such CLI is applicable only during the SBFD symbols</w:t>
      </w:r>
      <w:r w:rsidR="00A02F79">
        <w:rPr>
          <w:rFonts w:eastAsia="SimSun"/>
          <w:iCs/>
          <w:sz w:val="22"/>
          <w:szCs w:val="22"/>
          <w:lang w:val="en-US" w:eastAsia="zh-CN"/>
        </w:rPr>
        <w:t>, as during legacy DL or UL symbols,</w:t>
      </w:r>
      <w:r>
        <w:rPr>
          <w:rFonts w:eastAsia="SimSun"/>
          <w:iCs/>
          <w:sz w:val="22"/>
          <w:szCs w:val="22"/>
          <w:lang w:val="en-US" w:eastAsia="zh-CN"/>
        </w:rPr>
        <w:t xml:space="preserve"> inter-subband interference is not present. One mechanism to reduce the CLI level is </w:t>
      </w:r>
      <w:r w:rsidR="00A02F79">
        <w:rPr>
          <w:rFonts w:eastAsia="SimSun"/>
          <w:iCs/>
          <w:sz w:val="22"/>
          <w:szCs w:val="22"/>
          <w:lang w:val="en-US" w:eastAsia="zh-CN"/>
        </w:rPr>
        <w:t>to</w:t>
      </w:r>
      <w:r>
        <w:rPr>
          <w:rFonts w:eastAsia="SimSun"/>
          <w:iCs/>
          <w:sz w:val="22"/>
          <w:szCs w:val="22"/>
          <w:lang w:val="en-US" w:eastAsia="zh-CN"/>
        </w:rPr>
        <w:t xml:space="preserve"> reduc</w:t>
      </w:r>
      <w:r w:rsidR="00A02F79">
        <w:rPr>
          <w:rFonts w:eastAsia="SimSun"/>
          <w:iCs/>
          <w:sz w:val="22"/>
          <w:szCs w:val="22"/>
          <w:lang w:val="en-US" w:eastAsia="zh-CN"/>
        </w:rPr>
        <w:t>e</w:t>
      </w:r>
      <w:r>
        <w:rPr>
          <w:rFonts w:eastAsia="SimSun"/>
          <w:iCs/>
          <w:sz w:val="22"/>
          <w:szCs w:val="22"/>
          <w:lang w:val="en-US" w:eastAsia="zh-CN"/>
        </w:rPr>
        <w:t xml:space="preserve"> the UL transmission power of the aggressor UE</w:t>
      </w:r>
      <w:r w:rsidR="00A02F79">
        <w:rPr>
          <w:rFonts w:eastAsia="SimSun"/>
          <w:iCs/>
          <w:sz w:val="22"/>
          <w:szCs w:val="22"/>
          <w:lang w:val="en-US" w:eastAsia="zh-CN"/>
        </w:rPr>
        <w:t>; however,</w:t>
      </w:r>
      <w:r>
        <w:rPr>
          <w:rFonts w:eastAsia="SimSun"/>
          <w:iCs/>
          <w:sz w:val="22"/>
          <w:szCs w:val="22"/>
          <w:lang w:val="en-US" w:eastAsia="zh-CN"/>
        </w:rPr>
        <w:t xml:space="preserve"> such UL power adjustment </w:t>
      </w:r>
      <w:r w:rsidR="001F0D12">
        <w:rPr>
          <w:rFonts w:eastAsia="SimSun"/>
          <w:iCs/>
          <w:sz w:val="22"/>
          <w:szCs w:val="22"/>
          <w:lang w:val="en-US" w:eastAsia="zh-CN"/>
        </w:rPr>
        <w:t xml:space="preserve">can result in throughput reduction during legacy UL-only symbols. Hence, the power adjustment </w:t>
      </w:r>
      <w:r>
        <w:rPr>
          <w:rFonts w:eastAsia="SimSun"/>
          <w:iCs/>
          <w:sz w:val="22"/>
          <w:szCs w:val="22"/>
          <w:lang w:val="en-US" w:eastAsia="zh-CN"/>
        </w:rPr>
        <w:t>should only be applicable during SBFD slots</w:t>
      </w:r>
      <w:r w:rsidR="00FB3BCE">
        <w:rPr>
          <w:rFonts w:eastAsia="SimSun"/>
          <w:iCs/>
          <w:sz w:val="22"/>
          <w:szCs w:val="22"/>
          <w:lang w:val="en-US" w:eastAsia="zh-CN"/>
        </w:rPr>
        <w:t>, while for legacy UL slots, the aggressor UE should use its normal UL transmission power</w:t>
      </w:r>
      <w:r>
        <w:rPr>
          <w:rFonts w:eastAsia="SimSun"/>
          <w:iCs/>
          <w:sz w:val="22"/>
          <w:szCs w:val="22"/>
          <w:lang w:val="en-US" w:eastAsia="zh-CN"/>
        </w:rPr>
        <w:t>.</w:t>
      </w:r>
    </w:p>
    <w:p w14:paraId="70F30D81" w14:textId="77777777" w:rsidR="00FF6B4B" w:rsidRPr="00015102"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B8591F">
        <w:rPr>
          <w:rFonts w:eastAsia="SimSun"/>
          <w:b/>
          <w:sz w:val="22"/>
          <w:szCs w:val="22"/>
          <w:u w:val="single"/>
          <w:lang w:val="en-US" w:eastAsia="zh-CN"/>
        </w:rPr>
        <w:t>3</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Specify SBFD symbol-specific UL power control parameters to reduce inter-UE CLI for SBFD operation</w:t>
      </w:r>
      <w:r w:rsidRPr="005C0F21">
        <w:rPr>
          <w:rFonts w:eastAsia="SimSun"/>
          <w:i/>
          <w:sz w:val="22"/>
          <w:szCs w:val="22"/>
          <w:lang w:val="en-US" w:eastAsia="zh-CN"/>
        </w:rPr>
        <w:t>.</w:t>
      </w:r>
    </w:p>
    <w:p w14:paraId="375A03F3" w14:textId="77777777" w:rsidR="00FF6B4B" w:rsidRPr="006877DB" w:rsidRDefault="00E56D6E" w:rsidP="00FF6B4B">
      <w:pPr>
        <w:pStyle w:val="Heading2"/>
        <w:rPr>
          <w:lang w:eastAsia="zh-CN"/>
        </w:rPr>
      </w:pPr>
      <w:r w:rsidRPr="006877DB">
        <w:rPr>
          <w:lang w:eastAsia="zh-CN"/>
        </w:rPr>
        <w:t>2.</w:t>
      </w:r>
      <w:r>
        <w:rPr>
          <w:lang w:eastAsia="zh-CN"/>
        </w:rPr>
        <w:t>5</w:t>
      </w:r>
      <w:r w:rsidRPr="006877DB">
        <w:rPr>
          <w:lang w:eastAsia="zh-CN"/>
        </w:rPr>
        <w:t xml:space="preserve"> BFR enhancement with CLI</w:t>
      </w:r>
    </w:p>
    <w:p w14:paraId="1356654F" w14:textId="77777777" w:rsidR="00FF6B4B" w:rsidRDefault="00E56D6E" w:rsidP="00FF6B4B">
      <w:pPr>
        <w:spacing w:afterLines="50" w:after="120"/>
        <w:jc w:val="both"/>
      </w:pPr>
      <w:r>
        <w:rPr>
          <w:rFonts w:eastAsia="SimSun"/>
          <w:sz w:val="22"/>
          <w:szCs w:val="22"/>
          <w:lang w:eastAsia="zh-CN"/>
        </w:rPr>
        <w:t xml:space="preserve">Due to extra interference, CLI may </w:t>
      </w:r>
      <w:r w:rsidR="00B8591F">
        <w:rPr>
          <w:rFonts w:eastAsia="SimSun"/>
          <w:sz w:val="22"/>
          <w:szCs w:val="22"/>
          <w:lang w:eastAsia="zh-CN"/>
        </w:rPr>
        <w:t xml:space="preserve">also </w:t>
      </w:r>
      <w:r>
        <w:rPr>
          <w:rFonts w:eastAsia="SimSun"/>
          <w:sz w:val="22"/>
          <w:szCs w:val="22"/>
          <w:lang w:eastAsia="zh-CN"/>
        </w:rPr>
        <w:t>impact the BFR procedure, such as BFD and NBI</w:t>
      </w:r>
      <w:r w:rsidR="00395491">
        <w:rPr>
          <w:rFonts w:eastAsia="SimSun"/>
          <w:sz w:val="22"/>
          <w:szCs w:val="22"/>
          <w:lang w:eastAsia="zh-CN"/>
        </w:rPr>
        <w:t>. Therefore</w:t>
      </w:r>
      <w:r>
        <w:rPr>
          <w:rFonts w:eastAsia="SimSun"/>
          <w:sz w:val="22"/>
          <w:szCs w:val="22"/>
          <w:lang w:eastAsia="zh-CN"/>
        </w:rPr>
        <w:t xml:space="preserve">, </w:t>
      </w:r>
      <w:r w:rsidR="00B8591F">
        <w:rPr>
          <w:rFonts w:eastAsia="SimSun"/>
          <w:sz w:val="22"/>
          <w:szCs w:val="22"/>
          <w:lang w:eastAsia="zh-CN"/>
        </w:rPr>
        <w:t xml:space="preserve">we should consider </w:t>
      </w:r>
      <w:r w:rsidR="000209C7">
        <w:rPr>
          <w:rFonts w:eastAsia="SimSun"/>
          <w:sz w:val="22"/>
          <w:szCs w:val="22"/>
          <w:lang w:eastAsia="zh-CN"/>
        </w:rPr>
        <w:t>enhancing</w:t>
      </w:r>
      <w:r w:rsidR="00B8591F">
        <w:rPr>
          <w:rFonts w:eastAsia="SimSun"/>
          <w:sz w:val="22"/>
          <w:szCs w:val="22"/>
          <w:lang w:eastAsia="zh-CN"/>
        </w:rPr>
        <w:t xml:space="preserve"> the BFR procedure based on the </w:t>
      </w:r>
      <w:r w:rsidRPr="00A16892">
        <w:rPr>
          <w:rFonts w:eastAsia="SimSun"/>
          <w:sz w:val="22"/>
          <w:szCs w:val="22"/>
          <w:lang w:eastAsia="zh-CN"/>
        </w:rPr>
        <w:t>CLI measurement</w:t>
      </w:r>
      <w:r w:rsidR="00B8591F">
        <w:rPr>
          <w:rFonts w:eastAsia="SimSun"/>
          <w:sz w:val="22"/>
          <w:szCs w:val="22"/>
          <w:lang w:eastAsia="zh-CN"/>
        </w:rPr>
        <w:t xml:space="preserve">s performed by </w:t>
      </w:r>
      <w:r w:rsidR="000209C7">
        <w:rPr>
          <w:rFonts w:eastAsia="SimSun"/>
          <w:sz w:val="22"/>
          <w:szCs w:val="22"/>
          <w:lang w:eastAsia="zh-CN"/>
        </w:rPr>
        <w:t xml:space="preserve">the </w:t>
      </w:r>
      <w:r w:rsidR="00B8591F">
        <w:rPr>
          <w:rFonts w:eastAsia="SimSun"/>
          <w:sz w:val="22"/>
          <w:szCs w:val="22"/>
          <w:lang w:eastAsia="zh-CN"/>
        </w:rPr>
        <w:t>UE</w:t>
      </w:r>
      <w:r w:rsidRPr="00A16892">
        <w:rPr>
          <w:rFonts w:eastAsia="SimSun"/>
          <w:sz w:val="22"/>
          <w:szCs w:val="22"/>
          <w:lang w:eastAsia="zh-CN"/>
        </w:rPr>
        <w:t>.</w:t>
      </w:r>
      <w:r w:rsidRPr="00927E30">
        <w:t xml:space="preserve"> </w:t>
      </w:r>
    </w:p>
    <w:p w14:paraId="74794DFB" w14:textId="77777777" w:rsidR="00FF6B4B" w:rsidRPr="006877DB" w:rsidRDefault="00E56D6E" w:rsidP="00FF6B4B">
      <w:pPr>
        <w:spacing w:afterLines="50" w:after="120"/>
        <w:jc w:val="both"/>
        <w:rPr>
          <w:rFonts w:eastAsia="SimSun"/>
          <w:sz w:val="22"/>
          <w:szCs w:val="22"/>
          <w:lang w:eastAsia="zh-CN"/>
        </w:rPr>
      </w:pPr>
      <w:r>
        <w:rPr>
          <w:rFonts w:eastAsia="SimSun"/>
          <w:sz w:val="22"/>
          <w:szCs w:val="22"/>
          <w:lang w:eastAsia="zh-CN"/>
        </w:rPr>
        <w:t xml:space="preserve">For example, in </w:t>
      </w:r>
      <w:r w:rsidR="00395491">
        <w:rPr>
          <w:rFonts w:eastAsia="SimSun"/>
          <w:sz w:val="22"/>
          <w:szCs w:val="22"/>
          <w:lang w:eastAsia="zh-CN"/>
        </w:rPr>
        <w:t xml:space="preserve">the presence of </w:t>
      </w:r>
      <w:r w:rsidR="005D650B">
        <w:rPr>
          <w:rFonts w:eastAsia="SimSun"/>
          <w:sz w:val="22"/>
          <w:szCs w:val="22"/>
          <w:lang w:eastAsia="zh-CN"/>
        </w:rPr>
        <w:t>a high CLI, beam failure will likely be declared as the BFI counter will</w:t>
      </w:r>
      <w:r w:rsidR="00395491">
        <w:rPr>
          <w:rFonts w:eastAsia="SimSun"/>
          <w:sz w:val="22"/>
          <w:szCs w:val="22"/>
          <w:lang w:eastAsia="zh-CN"/>
        </w:rPr>
        <w:t xml:space="preserve"> reach the configured maximum number before the </w:t>
      </w:r>
      <w:r w:rsidR="000C7DA4">
        <w:rPr>
          <w:rFonts w:eastAsia="SimSun"/>
          <w:sz w:val="22"/>
          <w:szCs w:val="22"/>
          <w:lang w:eastAsia="zh-CN"/>
        </w:rPr>
        <w:t>beam failure recovery timer expires</w:t>
      </w:r>
      <w:r w:rsidRPr="006877DB">
        <w:rPr>
          <w:rFonts w:eastAsia="SimSun"/>
          <w:sz w:val="22"/>
          <w:szCs w:val="22"/>
          <w:lang w:eastAsia="zh-CN"/>
        </w:rPr>
        <w:t xml:space="preserve">. </w:t>
      </w:r>
      <w:r w:rsidR="00395491">
        <w:rPr>
          <w:rFonts w:eastAsia="SimSun"/>
          <w:sz w:val="22"/>
          <w:szCs w:val="22"/>
          <w:lang w:eastAsia="zh-CN"/>
        </w:rPr>
        <w:t>This beam failure is expected to be reported more frequently when the configured beamFailureInstanceMaxCount is small</w:t>
      </w:r>
      <w:r w:rsidRPr="006877DB">
        <w:rPr>
          <w:rFonts w:eastAsia="SimSun"/>
          <w:sz w:val="22"/>
          <w:szCs w:val="22"/>
          <w:lang w:eastAsia="zh-CN"/>
        </w:rPr>
        <w:t xml:space="preserve"> and the </w:t>
      </w:r>
      <w:r w:rsidRPr="006877DB">
        <w:rPr>
          <w:rFonts w:eastAsia="SimSun"/>
          <w:i/>
          <w:sz w:val="22"/>
          <w:szCs w:val="22"/>
          <w:lang w:eastAsia="zh-CN"/>
        </w:rPr>
        <w:t>beamFailureRecoveryTimer</w:t>
      </w:r>
      <w:r w:rsidRPr="006877DB">
        <w:rPr>
          <w:rFonts w:eastAsia="SimSun"/>
          <w:sz w:val="22"/>
          <w:szCs w:val="22"/>
          <w:lang w:eastAsia="zh-CN"/>
        </w:rPr>
        <w:t xml:space="preserve"> is large</w:t>
      </w:r>
      <w:r>
        <w:rPr>
          <w:rFonts w:eastAsia="SimSun"/>
          <w:sz w:val="22"/>
          <w:szCs w:val="22"/>
          <w:lang w:eastAsia="zh-CN"/>
        </w:rPr>
        <w:t>.</w:t>
      </w:r>
      <w:r w:rsidRPr="006877DB">
        <w:rPr>
          <w:rFonts w:eastAsia="SimSun"/>
          <w:sz w:val="22"/>
          <w:szCs w:val="22"/>
          <w:lang w:eastAsia="zh-CN"/>
        </w:rPr>
        <w:t xml:space="preserve"> </w:t>
      </w:r>
      <w:r>
        <w:rPr>
          <w:rFonts w:eastAsia="SimSun"/>
          <w:sz w:val="22"/>
          <w:szCs w:val="22"/>
          <w:lang w:eastAsia="zh-CN"/>
        </w:rPr>
        <w:t xml:space="preserve">However, this should not be counted as an </w:t>
      </w:r>
      <w:r w:rsidRPr="006877DB">
        <w:rPr>
          <w:rFonts w:eastAsia="SimSun"/>
          <w:sz w:val="22"/>
          <w:szCs w:val="22"/>
          <w:lang w:eastAsia="zh-CN"/>
        </w:rPr>
        <w:t>actual</w:t>
      </w:r>
      <w:r>
        <w:rPr>
          <w:rFonts w:eastAsia="SimSun"/>
          <w:sz w:val="22"/>
          <w:szCs w:val="22"/>
          <w:lang w:eastAsia="zh-CN"/>
        </w:rPr>
        <w:t xml:space="preserve"> BFR because </w:t>
      </w:r>
      <w:r w:rsidR="00395491">
        <w:rPr>
          <w:rFonts w:eastAsia="SimSun"/>
          <w:sz w:val="22"/>
          <w:szCs w:val="22"/>
          <w:lang w:eastAsia="zh-CN"/>
        </w:rPr>
        <w:t xml:space="preserve">the </w:t>
      </w:r>
      <w:r>
        <w:rPr>
          <w:rFonts w:eastAsia="SimSun"/>
          <w:sz w:val="22"/>
          <w:szCs w:val="22"/>
          <w:lang w:eastAsia="zh-CN"/>
        </w:rPr>
        <w:t>radio conditions of the UE may be good, and the interference may only be temporary</w:t>
      </w:r>
      <w:r w:rsidRPr="006877DB">
        <w:rPr>
          <w:rFonts w:eastAsia="SimSun"/>
          <w:sz w:val="22"/>
          <w:szCs w:val="22"/>
          <w:lang w:eastAsia="zh-CN"/>
        </w:rPr>
        <w:t xml:space="preserve">. </w:t>
      </w:r>
      <w:r>
        <w:rPr>
          <w:rFonts w:eastAsia="SimSun"/>
          <w:sz w:val="22"/>
          <w:szCs w:val="22"/>
          <w:lang w:eastAsia="zh-CN"/>
        </w:rPr>
        <w:t>Therefore, some</w:t>
      </w:r>
      <w:r w:rsidRPr="006877DB">
        <w:rPr>
          <w:rFonts w:eastAsia="SimSun"/>
          <w:sz w:val="22"/>
          <w:szCs w:val="22"/>
          <w:lang w:eastAsia="zh-CN"/>
        </w:rPr>
        <w:t xml:space="preserve"> </w:t>
      </w:r>
      <w:r w:rsidR="008C7108">
        <w:rPr>
          <w:rFonts w:eastAsia="SimSun"/>
          <w:sz w:val="22"/>
          <w:szCs w:val="22"/>
          <w:lang w:eastAsia="zh-CN"/>
        </w:rPr>
        <w:t xml:space="preserve">solutions </w:t>
      </w:r>
      <w:r>
        <w:rPr>
          <w:rFonts w:eastAsia="SimSun"/>
          <w:sz w:val="22"/>
          <w:szCs w:val="22"/>
          <w:lang w:eastAsia="zh-CN"/>
        </w:rPr>
        <w:t>should</w:t>
      </w:r>
      <w:r w:rsidRPr="006877DB">
        <w:rPr>
          <w:rFonts w:eastAsia="SimSun"/>
          <w:sz w:val="22"/>
          <w:szCs w:val="22"/>
          <w:lang w:eastAsia="zh-CN"/>
        </w:rPr>
        <w:t xml:space="preserve"> be considered </w:t>
      </w:r>
      <w:r>
        <w:rPr>
          <w:rFonts w:eastAsia="SimSun"/>
          <w:sz w:val="22"/>
          <w:szCs w:val="22"/>
          <w:lang w:eastAsia="zh-CN"/>
        </w:rPr>
        <w:t xml:space="preserve">for BFR in </w:t>
      </w:r>
      <w:r w:rsidR="00395491">
        <w:rPr>
          <w:rFonts w:eastAsia="SimSun"/>
          <w:sz w:val="22"/>
          <w:szCs w:val="22"/>
          <w:lang w:eastAsia="zh-CN"/>
        </w:rPr>
        <w:t xml:space="preserve">the presence of a </w:t>
      </w:r>
      <w:r>
        <w:rPr>
          <w:rFonts w:eastAsia="SimSun"/>
          <w:sz w:val="22"/>
          <w:szCs w:val="22"/>
          <w:lang w:eastAsia="zh-CN"/>
        </w:rPr>
        <w:t>large CLI.</w:t>
      </w:r>
    </w:p>
    <w:p w14:paraId="6CB17E8E" w14:textId="77777777" w:rsidR="00FF6B4B" w:rsidRDefault="00E56D6E" w:rsidP="00FF6B4B">
      <w:pPr>
        <w:spacing w:afterLines="50" w:after="120"/>
        <w:jc w:val="both"/>
        <w:rPr>
          <w:rFonts w:eastAsia="SimSun"/>
          <w:sz w:val="22"/>
          <w:szCs w:val="22"/>
          <w:lang w:eastAsia="zh-CN"/>
        </w:rPr>
      </w:pPr>
      <w:r>
        <w:rPr>
          <w:rFonts w:eastAsia="SimSun"/>
          <w:sz w:val="22"/>
          <w:szCs w:val="22"/>
          <w:lang w:eastAsia="zh-CN"/>
        </w:rPr>
        <w:t xml:space="preserve">One possible enhancement could be that </w:t>
      </w:r>
      <w:r w:rsidRPr="00927E30">
        <w:rPr>
          <w:rFonts w:eastAsia="SimSun"/>
          <w:sz w:val="22"/>
          <w:szCs w:val="22"/>
          <w:lang w:eastAsia="zh-CN"/>
        </w:rPr>
        <w:t xml:space="preserve">UE </w:t>
      </w:r>
      <w:r>
        <w:rPr>
          <w:rFonts w:eastAsia="SimSun"/>
          <w:sz w:val="22"/>
          <w:szCs w:val="22"/>
          <w:lang w:eastAsia="zh-CN"/>
        </w:rPr>
        <w:t xml:space="preserve">can </w:t>
      </w:r>
      <w:r w:rsidRPr="00927E30">
        <w:rPr>
          <w:rFonts w:eastAsia="SimSun"/>
          <w:sz w:val="22"/>
          <w:szCs w:val="22"/>
          <w:lang w:eastAsia="zh-CN"/>
        </w:rPr>
        <w:t xml:space="preserve">estimate the CLI from the SRS measurement, and then the </w:t>
      </w:r>
      <w:r>
        <w:rPr>
          <w:rFonts w:eastAsia="SimSun"/>
          <w:sz w:val="22"/>
          <w:szCs w:val="22"/>
          <w:lang w:eastAsia="zh-CN"/>
        </w:rPr>
        <w:t xml:space="preserve">CLI can be </w:t>
      </w:r>
      <w:r w:rsidR="00EC7E77">
        <w:rPr>
          <w:rFonts w:eastAsia="SimSun"/>
          <w:sz w:val="22"/>
          <w:szCs w:val="22"/>
          <w:lang w:eastAsia="zh-CN"/>
        </w:rPr>
        <w:t>cancelled</w:t>
      </w:r>
      <w:r>
        <w:rPr>
          <w:rFonts w:eastAsia="SimSun"/>
          <w:sz w:val="22"/>
          <w:szCs w:val="22"/>
          <w:lang w:eastAsia="zh-CN"/>
        </w:rPr>
        <w:t xml:space="preserve"> from the </w:t>
      </w:r>
      <w:r w:rsidRPr="00927E30">
        <w:rPr>
          <w:rFonts w:eastAsia="SimSun"/>
          <w:sz w:val="22"/>
          <w:szCs w:val="22"/>
          <w:lang w:eastAsia="zh-CN"/>
        </w:rPr>
        <w:t>hypothetical BLER calculation for PDCCH.</w:t>
      </w:r>
      <w:r>
        <w:rPr>
          <w:rFonts w:eastAsia="SimSun"/>
          <w:sz w:val="22"/>
          <w:szCs w:val="22"/>
          <w:lang w:eastAsia="zh-CN"/>
        </w:rPr>
        <w:t xml:space="preserve"> This is expected to reduce the number of BFD instances</w:t>
      </w:r>
      <w:r w:rsidR="00395491">
        <w:rPr>
          <w:rFonts w:eastAsia="SimSun"/>
          <w:sz w:val="22"/>
          <w:szCs w:val="22"/>
          <w:lang w:eastAsia="zh-CN"/>
        </w:rPr>
        <w:t>, and the procedure details</w:t>
      </w:r>
      <w:r>
        <w:rPr>
          <w:rFonts w:eastAsia="SimSun"/>
          <w:sz w:val="22"/>
          <w:szCs w:val="22"/>
          <w:lang w:eastAsia="zh-CN"/>
        </w:rPr>
        <w:t xml:space="preserve"> (e.g., network UE coordination) can be further discussed. </w:t>
      </w:r>
      <w:r w:rsidR="00395491">
        <w:rPr>
          <w:rFonts w:eastAsia="SimSun"/>
          <w:sz w:val="22"/>
          <w:szCs w:val="22"/>
          <w:lang w:eastAsia="zh-CN"/>
        </w:rPr>
        <w:t>Another</w:t>
      </w:r>
      <w:r>
        <w:rPr>
          <w:rFonts w:eastAsia="SimSun"/>
          <w:sz w:val="22"/>
          <w:szCs w:val="22"/>
          <w:lang w:eastAsia="zh-CN"/>
        </w:rPr>
        <w:t xml:space="preserve"> possible mechanism to address this is by enhancing the UE </w:t>
      </w:r>
      <w:r w:rsidRPr="00927E30">
        <w:rPr>
          <w:rFonts w:eastAsia="SimSun"/>
          <w:sz w:val="22"/>
          <w:szCs w:val="22"/>
          <w:lang w:eastAsia="zh-CN"/>
        </w:rPr>
        <w:t xml:space="preserve">procedure </w:t>
      </w:r>
      <w:r>
        <w:rPr>
          <w:rFonts w:eastAsia="SimSun"/>
          <w:sz w:val="22"/>
          <w:szCs w:val="22"/>
          <w:lang w:eastAsia="zh-CN"/>
        </w:rPr>
        <w:t xml:space="preserve">for </w:t>
      </w:r>
      <w:r w:rsidRPr="00927E30">
        <w:rPr>
          <w:rFonts w:eastAsia="SimSun"/>
          <w:sz w:val="22"/>
          <w:szCs w:val="22"/>
          <w:lang w:eastAsia="zh-CN"/>
        </w:rPr>
        <w:t xml:space="preserve">BFD </w:t>
      </w:r>
      <w:r>
        <w:rPr>
          <w:rFonts w:eastAsia="SimSun"/>
          <w:sz w:val="22"/>
          <w:szCs w:val="22"/>
          <w:lang w:eastAsia="zh-CN"/>
        </w:rPr>
        <w:t>instead.</w:t>
      </w:r>
      <w:r w:rsidRPr="006877DB">
        <w:rPr>
          <w:rFonts w:eastAsia="SimSun"/>
          <w:sz w:val="22"/>
          <w:szCs w:val="22"/>
          <w:lang w:eastAsia="zh-CN"/>
        </w:rPr>
        <w:t xml:space="preserve"> </w:t>
      </w:r>
      <w:r>
        <w:rPr>
          <w:rFonts w:eastAsia="SimSun"/>
          <w:sz w:val="22"/>
          <w:szCs w:val="22"/>
          <w:lang w:eastAsia="zh-CN"/>
        </w:rPr>
        <w:t xml:space="preserve">For example, </w:t>
      </w:r>
      <w:r w:rsidRPr="00927E30">
        <w:rPr>
          <w:rFonts w:eastAsia="SimSun"/>
          <w:sz w:val="22"/>
          <w:szCs w:val="22"/>
          <w:lang w:eastAsia="zh-CN"/>
        </w:rPr>
        <w:t xml:space="preserve">after </w:t>
      </w:r>
      <w:r>
        <w:rPr>
          <w:rFonts w:eastAsia="SimSun"/>
          <w:sz w:val="22"/>
          <w:szCs w:val="22"/>
          <w:lang w:eastAsia="zh-CN"/>
        </w:rPr>
        <w:t xml:space="preserve">a </w:t>
      </w:r>
      <w:r w:rsidRPr="00927E30">
        <w:rPr>
          <w:rFonts w:eastAsia="SimSun"/>
          <w:sz w:val="22"/>
          <w:szCs w:val="22"/>
          <w:lang w:eastAsia="zh-CN"/>
        </w:rPr>
        <w:t>UE detect</w:t>
      </w:r>
      <w:r>
        <w:rPr>
          <w:rFonts w:eastAsia="SimSun"/>
          <w:sz w:val="22"/>
          <w:szCs w:val="22"/>
          <w:lang w:eastAsia="zh-CN"/>
        </w:rPr>
        <w:t>s</w:t>
      </w:r>
      <w:r w:rsidRPr="00927E30">
        <w:rPr>
          <w:rFonts w:eastAsia="SimSun"/>
          <w:sz w:val="22"/>
          <w:szCs w:val="22"/>
          <w:lang w:eastAsia="zh-CN"/>
        </w:rPr>
        <w:t xml:space="preserve"> the DL ra</w:t>
      </w:r>
      <w:r>
        <w:rPr>
          <w:rFonts w:eastAsia="SimSun"/>
          <w:sz w:val="22"/>
          <w:szCs w:val="22"/>
          <w:lang w:eastAsia="zh-CN"/>
        </w:rPr>
        <w:t xml:space="preserve">dio link quality in a set </w:t>
      </w:r>
      <w:r w:rsidRPr="00927E30">
        <w:rPr>
          <w:rFonts w:eastAsia="SimSun"/>
          <w:sz w:val="22"/>
          <w:szCs w:val="22"/>
          <w:lang w:eastAsia="zh-CN"/>
        </w:rPr>
        <w:t xml:space="preserve">that the UE uses for monitoring PDCCH </w:t>
      </w:r>
      <w:r>
        <w:rPr>
          <w:rFonts w:eastAsia="SimSun"/>
          <w:sz w:val="22"/>
          <w:szCs w:val="22"/>
          <w:lang w:eastAsia="zh-CN"/>
        </w:rPr>
        <w:t xml:space="preserve">to be </w:t>
      </w:r>
      <w:r w:rsidRPr="00927E30">
        <w:rPr>
          <w:rFonts w:eastAsia="SimSun"/>
          <w:sz w:val="22"/>
          <w:szCs w:val="22"/>
          <w:lang w:eastAsia="zh-CN"/>
        </w:rPr>
        <w:t>worse than the threshold Q</w:t>
      </w:r>
      <w:r w:rsidRPr="006877DB">
        <w:rPr>
          <w:rFonts w:eastAsia="SimSun"/>
          <w:sz w:val="22"/>
          <w:szCs w:val="22"/>
          <w:vertAlign w:val="subscript"/>
          <w:lang w:eastAsia="zh-CN"/>
        </w:rPr>
        <w:t>out,</w:t>
      </w:r>
      <w:r w:rsidR="00395491">
        <w:rPr>
          <w:rFonts w:eastAsia="SimSun"/>
          <w:sz w:val="22"/>
          <w:szCs w:val="22"/>
          <w:vertAlign w:val="subscript"/>
          <w:lang w:eastAsia="zh-CN"/>
        </w:rPr>
        <w:t xml:space="preserve"> </w:t>
      </w:r>
      <w:r w:rsidRPr="006877DB">
        <w:rPr>
          <w:rFonts w:eastAsia="SimSun"/>
          <w:sz w:val="22"/>
          <w:szCs w:val="22"/>
          <w:vertAlign w:val="subscript"/>
          <w:lang w:eastAsia="zh-CN"/>
        </w:rPr>
        <w:t>LR</w:t>
      </w:r>
      <w:r w:rsidRPr="00927E30">
        <w:rPr>
          <w:rFonts w:eastAsia="SimSun"/>
          <w:sz w:val="22"/>
          <w:szCs w:val="22"/>
          <w:lang w:eastAsia="zh-CN"/>
        </w:rPr>
        <w:t xml:space="preserve">, then </w:t>
      </w:r>
      <w:r>
        <w:rPr>
          <w:rFonts w:eastAsia="SimSun"/>
          <w:sz w:val="22"/>
          <w:szCs w:val="22"/>
          <w:lang w:eastAsia="zh-CN"/>
        </w:rPr>
        <w:t>a</w:t>
      </w:r>
      <w:r w:rsidRPr="00927E30">
        <w:rPr>
          <w:rFonts w:eastAsia="SimSun"/>
          <w:sz w:val="22"/>
          <w:szCs w:val="22"/>
          <w:lang w:eastAsia="zh-CN"/>
        </w:rPr>
        <w:t xml:space="preserve"> procedure of CLI </w:t>
      </w:r>
      <w:r>
        <w:rPr>
          <w:rFonts w:eastAsia="SimSun"/>
          <w:sz w:val="22"/>
          <w:szCs w:val="22"/>
          <w:lang w:eastAsia="zh-CN"/>
        </w:rPr>
        <w:t>detection can be</w:t>
      </w:r>
      <w:r w:rsidRPr="00927E30">
        <w:rPr>
          <w:rFonts w:eastAsia="SimSun"/>
          <w:sz w:val="22"/>
          <w:szCs w:val="22"/>
          <w:lang w:eastAsia="zh-CN"/>
        </w:rPr>
        <w:t xml:space="preserve"> initiated. </w:t>
      </w:r>
      <w:r w:rsidR="00395491">
        <w:rPr>
          <w:rFonts w:eastAsia="SimSun"/>
          <w:sz w:val="22"/>
          <w:szCs w:val="22"/>
          <w:lang w:eastAsia="zh-CN"/>
        </w:rPr>
        <w:t>If</w:t>
      </w:r>
      <w:r w:rsidRPr="00927E30">
        <w:rPr>
          <w:rFonts w:eastAsia="SimSun"/>
          <w:sz w:val="22"/>
          <w:szCs w:val="22"/>
          <w:lang w:eastAsia="zh-CN"/>
        </w:rPr>
        <w:t xml:space="preserve"> </w:t>
      </w:r>
      <w:r w:rsidR="00395491">
        <w:rPr>
          <w:rFonts w:eastAsia="SimSun"/>
          <w:sz w:val="22"/>
          <w:szCs w:val="22"/>
          <w:lang w:eastAsia="zh-CN"/>
        </w:rPr>
        <w:t>the CLI influences all or part of the beams in the set</w:t>
      </w:r>
      <w:r w:rsidRPr="00927E30">
        <w:rPr>
          <w:rFonts w:eastAsia="SimSun"/>
          <w:sz w:val="22"/>
          <w:szCs w:val="22"/>
          <w:lang w:eastAsia="zh-CN"/>
        </w:rPr>
        <w:t xml:space="preserve">, then UE can </w:t>
      </w:r>
      <w:r>
        <w:rPr>
          <w:rFonts w:eastAsia="SimSun"/>
          <w:sz w:val="22"/>
          <w:szCs w:val="22"/>
          <w:lang w:eastAsia="zh-CN"/>
        </w:rPr>
        <w:t xml:space="preserve">classify this event as occurring due to </w:t>
      </w:r>
      <w:r w:rsidRPr="00927E30">
        <w:rPr>
          <w:rFonts w:eastAsia="SimSun"/>
          <w:sz w:val="22"/>
          <w:szCs w:val="22"/>
          <w:lang w:eastAsia="zh-CN"/>
        </w:rPr>
        <w:t xml:space="preserve">the CLI influence, </w:t>
      </w:r>
      <w:r>
        <w:rPr>
          <w:rFonts w:eastAsia="SimSun"/>
          <w:sz w:val="22"/>
          <w:szCs w:val="22"/>
          <w:lang w:eastAsia="zh-CN"/>
        </w:rPr>
        <w:t xml:space="preserve">and UE shall </w:t>
      </w:r>
      <w:r w:rsidRPr="00927E30">
        <w:rPr>
          <w:rFonts w:eastAsia="SimSun"/>
          <w:sz w:val="22"/>
          <w:szCs w:val="22"/>
          <w:lang w:eastAsia="zh-CN"/>
        </w:rPr>
        <w:t xml:space="preserve">not </w:t>
      </w:r>
      <w:r>
        <w:rPr>
          <w:rFonts w:eastAsia="SimSun"/>
          <w:sz w:val="22"/>
          <w:szCs w:val="22"/>
          <w:lang w:eastAsia="zh-CN"/>
        </w:rPr>
        <w:t xml:space="preserve">initiate </w:t>
      </w:r>
      <w:r w:rsidRPr="00927E30">
        <w:rPr>
          <w:rFonts w:eastAsia="SimSun"/>
          <w:sz w:val="22"/>
          <w:szCs w:val="22"/>
          <w:lang w:eastAsia="zh-CN"/>
        </w:rPr>
        <w:t>the BFR</w:t>
      </w:r>
      <w:r>
        <w:rPr>
          <w:rFonts w:eastAsia="SimSun"/>
          <w:sz w:val="22"/>
          <w:szCs w:val="22"/>
          <w:lang w:eastAsia="zh-CN"/>
        </w:rPr>
        <w:t xml:space="preserve"> procedure</w:t>
      </w:r>
      <w:r w:rsidRPr="00927E30">
        <w:rPr>
          <w:rFonts w:eastAsia="SimSun"/>
          <w:sz w:val="22"/>
          <w:szCs w:val="22"/>
          <w:lang w:eastAsia="zh-CN"/>
        </w:rPr>
        <w:t>.</w:t>
      </w:r>
      <w:r w:rsidRPr="00A40B51">
        <w:rPr>
          <w:rFonts w:eastAsia="SimSun"/>
          <w:sz w:val="22"/>
          <w:szCs w:val="22"/>
          <w:lang w:eastAsia="zh-CN"/>
        </w:rPr>
        <w:t xml:space="preserve"> </w:t>
      </w:r>
      <w:r>
        <w:rPr>
          <w:rFonts w:eastAsia="SimSun"/>
          <w:sz w:val="22"/>
          <w:szCs w:val="22"/>
          <w:lang w:eastAsia="zh-CN"/>
        </w:rPr>
        <w:t>Also, t</w:t>
      </w:r>
      <w:r w:rsidRPr="00A40B51">
        <w:rPr>
          <w:rFonts w:eastAsia="SimSun"/>
          <w:sz w:val="22"/>
          <w:szCs w:val="22"/>
          <w:lang w:eastAsia="zh-CN"/>
        </w:rPr>
        <w:t>he</w:t>
      </w:r>
      <w:r w:rsidRPr="006877DB">
        <w:rPr>
          <w:rFonts w:eastAsia="SimSun"/>
          <w:sz w:val="22"/>
          <w:szCs w:val="22"/>
          <w:lang w:eastAsia="zh-CN"/>
        </w:rPr>
        <w:t xml:space="preserve"> potential victim UE that has detected a beam failure instance </w:t>
      </w:r>
      <w:r>
        <w:rPr>
          <w:rFonts w:eastAsia="SimSun"/>
          <w:sz w:val="22"/>
          <w:szCs w:val="22"/>
          <w:lang w:eastAsia="zh-CN"/>
        </w:rPr>
        <w:t>can</w:t>
      </w:r>
      <w:r w:rsidRPr="006877DB">
        <w:rPr>
          <w:rFonts w:eastAsia="SimSun"/>
          <w:sz w:val="22"/>
          <w:szCs w:val="22"/>
          <w:lang w:eastAsia="zh-CN"/>
        </w:rPr>
        <w:t xml:space="preserve"> take different actions than existing BFI (e.g., due to beam blockage) if </w:t>
      </w:r>
      <w:r w:rsidR="00395491">
        <w:rPr>
          <w:rFonts w:eastAsia="SimSun"/>
          <w:sz w:val="22"/>
          <w:szCs w:val="22"/>
          <w:lang w:eastAsia="zh-CN"/>
        </w:rPr>
        <w:t>CLI causes the BFI</w:t>
      </w:r>
      <w:r w:rsidRPr="006877DB">
        <w:rPr>
          <w:rFonts w:eastAsia="SimSun"/>
          <w:sz w:val="22"/>
          <w:szCs w:val="22"/>
          <w:lang w:eastAsia="zh-CN"/>
        </w:rPr>
        <w:t xml:space="preserve"> in NR dynamic TDD systems.</w:t>
      </w:r>
      <w:r>
        <w:rPr>
          <w:rFonts w:eastAsia="SimSun"/>
          <w:sz w:val="22"/>
          <w:szCs w:val="22"/>
          <w:lang w:eastAsia="zh-CN"/>
        </w:rPr>
        <w:t xml:space="preserve"> Besides, </w:t>
      </w:r>
      <w:r w:rsidRPr="00A16892">
        <w:rPr>
          <w:rFonts w:eastAsia="SimSun"/>
          <w:sz w:val="22"/>
          <w:szCs w:val="22"/>
          <w:lang w:eastAsia="zh-CN"/>
        </w:rPr>
        <w:t xml:space="preserve">NBI </w:t>
      </w:r>
      <w:r w:rsidR="008C7108">
        <w:rPr>
          <w:rFonts w:eastAsia="SimSun"/>
          <w:sz w:val="22"/>
          <w:szCs w:val="22"/>
          <w:lang w:eastAsia="zh-CN"/>
        </w:rPr>
        <w:t>can</w:t>
      </w:r>
      <w:r w:rsidRPr="00A16892">
        <w:rPr>
          <w:rFonts w:eastAsia="SimSun"/>
          <w:sz w:val="22"/>
          <w:szCs w:val="22"/>
          <w:lang w:eastAsia="zh-CN"/>
        </w:rPr>
        <w:t xml:space="preserve"> also be enhanced when CLI is considered.</w:t>
      </w:r>
      <w:r>
        <w:rPr>
          <w:rFonts w:eastAsia="SimSun"/>
          <w:sz w:val="22"/>
          <w:szCs w:val="22"/>
          <w:lang w:eastAsia="zh-CN"/>
        </w:rPr>
        <w:t xml:space="preserve"> </w:t>
      </w:r>
    </w:p>
    <w:p w14:paraId="70510ED6" w14:textId="77777777" w:rsidR="00FF6B4B" w:rsidRPr="006877DB" w:rsidRDefault="00E56D6E" w:rsidP="00FF6B4B">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gNB/UE can adopt different </w:t>
      </w:r>
      <w:r w:rsidR="00395491">
        <w:rPr>
          <w:rFonts w:eastAsia="SimSun"/>
          <w:sz w:val="22"/>
          <w:szCs w:val="22"/>
          <w:lang w:eastAsia="zh-CN"/>
        </w:rPr>
        <w:t>schemes</w:t>
      </w:r>
      <w:r>
        <w:rPr>
          <w:rFonts w:eastAsia="SimSun"/>
          <w:sz w:val="22"/>
          <w:szCs w:val="22"/>
          <w:lang w:eastAsia="zh-CN"/>
        </w:rPr>
        <w:t xml:space="preserve"> for BFR with CLI</w:t>
      </w:r>
      <w:r w:rsidRPr="00784FC7">
        <w:rPr>
          <w:rFonts w:eastAsia="SimSun"/>
          <w:sz w:val="22"/>
          <w:szCs w:val="22"/>
          <w:lang w:eastAsia="zh-CN"/>
        </w:rPr>
        <w:t xml:space="preserve">. </w:t>
      </w:r>
      <w:r>
        <w:rPr>
          <w:rFonts w:eastAsia="SimSun"/>
          <w:sz w:val="22"/>
          <w:szCs w:val="22"/>
          <w:lang w:eastAsia="zh-CN"/>
        </w:rPr>
        <w:t xml:space="preserve">One enhancement can include </w:t>
      </w:r>
      <w:r w:rsidR="000C7DA4">
        <w:rPr>
          <w:rFonts w:eastAsia="SimSun"/>
          <w:sz w:val="22"/>
          <w:szCs w:val="22"/>
          <w:lang w:eastAsia="zh-CN"/>
        </w:rPr>
        <w:t>configuring dedicated PRACH/SR resources to UE to report</w:t>
      </w:r>
      <w:r w:rsidRPr="00A16892">
        <w:rPr>
          <w:rFonts w:eastAsia="SimSun"/>
          <w:sz w:val="22"/>
          <w:szCs w:val="22"/>
          <w:lang w:eastAsia="zh-CN"/>
        </w:rPr>
        <w:t xml:space="preserve"> the BF caused by CLI</w:t>
      </w:r>
      <w:r>
        <w:rPr>
          <w:rFonts w:eastAsia="SimSun"/>
          <w:sz w:val="22"/>
          <w:szCs w:val="22"/>
          <w:lang w:eastAsia="zh-CN"/>
        </w:rPr>
        <w:t>.</w:t>
      </w:r>
      <w:r w:rsidRPr="006877DB">
        <w:rPr>
          <w:rFonts w:eastAsia="SimSun"/>
          <w:sz w:val="22"/>
          <w:szCs w:val="22"/>
          <w:lang w:eastAsia="zh-CN"/>
        </w:rPr>
        <w:t xml:space="preserve"> </w:t>
      </w:r>
    </w:p>
    <w:p w14:paraId="70B30E51" w14:textId="77777777" w:rsidR="00FF6B4B" w:rsidRPr="006877DB" w:rsidRDefault="00E56D6E" w:rsidP="00FF6B4B">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3F3B3B">
        <w:rPr>
          <w:rFonts w:eastAsia="SimSun"/>
          <w:b/>
          <w:sz w:val="22"/>
          <w:szCs w:val="22"/>
          <w:u w:val="single"/>
          <w:lang w:val="en-US" w:eastAsia="zh-CN"/>
        </w:rPr>
        <w:t>4</w:t>
      </w:r>
      <w:r w:rsidRPr="005C0F21">
        <w:rPr>
          <w:rFonts w:eastAsia="SimSun"/>
          <w:b/>
          <w:sz w:val="22"/>
          <w:szCs w:val="22"/>
          <w:u w:val="single"/>
          <w:lang w:val="en-US" w:eastAsia="zh-CN"/>
        </w:rPr>
        <w:t>:</w:t>
      </w:r>
    </w:p>
    <w:p w14:paraId="20392CE4" w14:textId="77777777" w:rsidR="00FF6B4B" w:rsidRPr="006877DB" w:rsidRDefault="00E56D6E" w:rsidP="00FF6B4B">
      <w:pPr>
        <w:numPr>
          <w:ilvl w:val="0"/>
          <w:numId w:val="2"/>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lastRenderedPageBreak/>
        <w:t xml:space="preserve">Differentiation </w:t>
      </w:r>
      <w:r w:rsidR="00395491">
        <w:rPr>
          <w:rFonts w:eastAsia="SimSun"/>
          <w:i/>
          <w:sz w:val="22"/>
          <w:szCs w:val="22"/>
          <w:lang w:val="en-US" w:eastAsia="zh-CN"/>
        </w:rPr>
        <w:t xml:space="preserve">of </w:t>
      </w:r>
      <w:r w:rsidRPr="006877DB">
        <w:rPr>
          <w:rFonts w:eastAsia="SimSun"/>
          <w:i/>
          <w:sz w:val="22"/>
          <w:szCs w:val="22"/>
          <w:lang w:val="en-US" w:eastAsia="zh-CN"/>
        </w:rPr>
        <w:t xml:space="preserve">the BFR caused by CLI with the beam blockage is needed. </w:t>
      </w:r>
    </w:p>
    <w:p w14:paraId="4C7BFD38" w14:textId="77777777" w:rsidR="00FF6B4B" w:rsidRPr="008D235E" w:rsidRDefault="00E56D6E" w:rsidP="00FF6B4B">
      <w:pPr>
        <w:numPr>
          <w:ilvl w:val="0"/>
          <w:numId w:val="2"/>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Eliminating the effect of the CLI on BFR for BFD and NBI should be considered.</w:t>
      </w:r>
    </w:p>
    <w:p w14:paraId="4BAE37BE" w14:textId="77777777" w:rsidR="00FF6B4B" w:rsidRPr="00883F28" w:rsidRDefault="00E56D6E" w:rsidP="00FF6B4B">
      <w:pPr>
        <w:pStyle w:val="Heading1"/>
        <w:jc w:val="both"/>
        <w:rPr>
          <w:rFonts w:eastAsia="SimSun"/>
          <w:lang w:eastAsia="zh-CN"/>
        </w:rPr>
      </w:pPr>
      <w:r>
        <w:rPr>
          <w:rFonts w:eastAsia="SimSun"/>
          <w:lang w:eastAsia="zh-CN"/>
        </w:rPr>
        <w:t>3 Conclusion</w:t>
      </w:r>
    </w:p>
    <w:p w14:paraId="2E596D9D" w14:textId="7565B3E4" w:rsidR="00395491" w:rsidRPr="00610DFD" w:rsidRDefault="00E56D6E" w:rsidP="00610DFD">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37CEF47B" w14:textId="77777777" w:rsidR="00395491" w:rsidRDefault="00E56D6E" w:rsidP="00395491">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 xml:space="preserve">Consider aperiodic or semi-persistent CSI-RS along with periodic CSI-RS for gNB-gNB CLI measurements </w:t>
      </w:r>
    </w:p>
    <w:p w14:paraId="1985E15C" w14:textId="77777777" w:rsidR="00395491" w:rsidRPr="00395491" w:rsidRDefault="00E56D6E" w:rsidP="00F4314F">
      <w:pPr>
        <w:spacing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sidR="00F4314F">
        <w:rPr>
          <w:rFonts w:eastAsia="SimSun"/>
          <w:b/>
          <w:sz w:val="22"/>
          <w:szCs w:val="22"/>
          <w:u w:val="single"/>
          <w:lang w:val="en-US" w:eastAsia="zh-CN"/>
        </w:rPr>
        <w:t>2</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Support non-transparent UL rate matching/puncturing procedures at least for CLI measurement for </w:t>
      </w:r>
      <w:r w:rsidR="00855A4F">
        <w:rPr>
          <w:rFonts w:eastAsia="SimSun"/>
          <w:i/>
          <w:sz w:val="22"/>
          <w:szCs w:val="22"/>
          <w:lang w:val="en-US" w:eastAsia="zh-CN"/>
        </w:rPr>
        <w:t xml:space="preserve">periodic </w:t>
      </w:r>
      <w:r>
        <w:rPr>
          <w:rFonts w:eastAsia="SimSun"/>
          <w:i/>
          <w:sz w:val="22"/>
          <w:szCs w:val="22"/>
          <w:lang w:val="en-US" w:eastAsia="zh-CN"/>
        </w:rPr>
        <w:t>CSI-RS</w:t>
      </w:r>
    </w:p>
    <w:p w14:paraId="4023559F" w14:textId="77777777" w:rsidR="00F4314F" w:rsidRDefault="00E56D6E" w:rsidP="00F4314F">
      <w:pPr>
        <w:spacing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Consider the following approaches for indicating the puncturing/rate matching resources to UEs</w:t>
      </w:r>
    </w:p>
    <w:p w14:paraId="26988E61" w14:textId="77777777" w:rsidR="00F4314F" w:rsidRPr="00C212EE" w:rsidRDefault="00E56D6E" w:rsidP="00F4314F">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Pr>
          <w:rFonts w:eastAsia="SimSun"/>
          <w:i/>
          <w:sz w:val="22"/>
          <w:szCs w:val="22"/>
          <w:lang w:val="en-US" w:eastAsia="zh-CN"/>
        </w:rPr>
        <w:t xml:space="preserve"> </w:t>
      </w:r>
      <w:r w:rsidRPr="00C212EE">
        <w:rPr>
          <w:rFonts w:eastAsia="SimSun"/>
          <w:i/>
          <w:sz w:val="22"/>
          <w:szCs w:val="22"/>
          <w:lang w:val="en-US" w:eastAsia="zh-CN"/>
        </w:rPr>
        <w:t>1: A new RS type, e.g., zero power (ZP) SRS</w:t>
      </w:r>
      <w:r>
        <w:rPr>
          <w:rFonts w:eastAsia="SimSun"/>
          <w:i/>
          <w:sz w:val="22"/>
          <w:szCs w:val="22"/>
          <w:lang w:val="en-US" w:eastAsia="zh-CN"/>
        </w:rPr>
        <w:t>,</w:t>
      </w:r>
      <w:r w:rsidRPr="00C212EE">
        <w:rPr>
          <w:rFonts w:eastAsia="SimSun"/>
          <w:i/>
          <w:sz w:val="22"/>
          <w:szCs w:val="22"/>
          <w:lang w:val="en-US" w:eastAsia="zh-CN"/>
        </w:rPr>
        <w:t xml:space="preserve"> can be configured </w:t>
      </w:r>
      <w:r w:rsidR="003F5B9A">
        <w:rPr>
          <w:rFonts w:eastAsia="SimSun"/>
          <w:i/>
          <w:sz w:val="22"/>
          <w:szCs w:val="22"/>
          <w:lang w:val="en-US" w:eastAsia="zh-CN"/>
        </w:rPr>
        <w:t>to</w:t>
      </w:r>
      <w:r w:rsidRPr="00C212EE">
        <w:rPr>
          <w:rFonts w:eastAsia="SimSun"/>
          <w:i/>
          <w:sz w:val="22"/>
          <w:szCs w:val="22"/>
          <w:lang w:val="en-US" w:eastAsia="zh-CN"/>
        </w:rPr>
        <w:t xml:space="preserve"> the UE for </w:t>
      </w:r>
      <w:r>
        <w:rPr>
          <w:rFonts w:eastAsia="SimSun"/>
          <w:i/>
          <w:sz w:val="22"/>
          <w:szCs w:val="22"/>
          <w:lang w:val="en-US" w:eastAsia="zh-CN"/>
        </w:rPr>
        <w:t>rate-matching</w:t>
      </w:r>
      <w:r w:rsidRPr="00C212EE">
        <w:rPr>
          <w:rFonts w:eastAsia="SimSun"/>
          <w:i/>
          <w:sz w:val="22"/>
          <w:szCs w:val="22"/>
          <w:lang w:val="en-US" w:eastAsia="zh-CN"/>
        </w:rPr>
        <w:t xml:space="preserve"> resources</w:t>
      </w:r>
      <w:r>
        <w:rPr>
          <w:rFonts w:eastAsia="SimSun"/>
          <w:i/>
          <w:sz w:val="22"/>
          <w:szCs w:val="22"/>
          <w:lang w:val="en-US" w:eastAsia="zh-CN"/>
        </w:rPr>
        <w:t xml:space="preserve"> </w:t>
      </w:r>
      <w:r w:rsidRPr="00F4314F">
        <w:rPr>
          <w:rFonts w:eastAsia="SimSun"/>
          <w:i/>
          <w:sz w:val="22"/>
          <w:szCs w:val="22"/>
          <w:lang w:val="en-US" w:eastAsia="zh-CN"/>
        </w:rPr>
        <w:t>which follow the CSI-RS resource pattern.</w:t>
      </w:r>
    </w:p>
    <w:p w14:paraId="459ADC01" w14:textId="77777777" w:rsidR="00F4314F" w:rsidRPr="00C212EE" w:rsidRDefault="00E56D6E" w:rsidP="00F4314F">
      <w:pPr>
        <w:pStyle w:val="ListParagraph"/>
        <w:numPr>
          <w:ilvl w:val="0"/>
          <w:numId w:val="22"/>
        </w:numPr>
        <w:spacing w:after="0"/>
        <w:jc w:val="both"/>
        <w:rPr>
          <w:rFonts w:eastAsia="SimSun"/>
          <w:i/>
          <w:sz w:val="22"/>
          <w:szCs w:val="22"/>
          <w:lang w:val="en-US" w:eastAsia="zh-CN"/>
        </w:rPr>
      </w:pPr>
      <w:r>
        <w:rPr>
          <w:rFonts w:eastAsia="SimSun"/>
          <w:i/>
          <w:sz w:val="22"/>
          <w:szCs w:val="22"/>
          <w:lang w:val="en-US" w:eastAsia="zh-CN"/>
        </w:rPr>
        <w:t>Option 2</w:t>
      </w:r>
      <w:r w:rsidRPr="00C212EE">
        <w:rPr>
          <w:rFonts w:eastAsia="SimSun"/>
          <w:i/>
          <w:sz w:val="22"/>
          <w:szCs w:val="22"/>
          <w:lang w:val="en-US" w:eastAsia="zh-CN"/>
        </w:rPr>
        <w:t>: Puncturing resources (</w:t>
      </w:r>
      <w:r>
        <w:rPr>
          <w:rFonts w:eastAsia="SimSun"/>
          <w:i/>
          <w:sz w:val="22"/>
          <w:szCs w:val="22"/>
          <w:lang w:val="en-US" w:eastAsia="zh-CN"/>
        </w:rPr>
        <w:t>pattern-based</w:t>
      </w:r>
      <w:r w:rsidRPr="00C212EE">
        <w:rPr>
          <w:rFonts w:eastAsia="SimSun"/>
          <w:i/>
          <w:sz w:val="22"/>
          <w:szCs w:val="22"/>
          <w:lang w:val="en-US" w:eastAsia="zh-CN"/>
        </w:rPr>
        <w:t>) can be configured to the UE</w:t>
      </w:r>
      <w:r>
        <w:rPr>
          <w:rFonts w:eastAsia="SimSun"/>
          <w:i/>
          <w:sz w:val="22"/>
          <w:szCs w:val="22"/>
          <w:lang w:val="en-US" w:eastAsia="zh-CN"/>
        </w:rPr>
        <w:t>.</w:t>
      </w:r>
    </w:p>
    <w:p w14:paraId="60F6F81D" w14:textId="77777777" w:rsidR="00F4314F" w:rsidRDefault="00E56D6E" w:rsidP="00F4314F">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Pr>
          <w:rFonts w:eastAsia="SimSun"/>
          <w:i/>
          <w:sz w:val="22"/>
          <w:szCs w:val="22"/>
          <w:lang w:val="en-US" w:eastAsia="zh-CN"/>
        </w:rPr>
        <w:t xml:space="preserve"> </w:t>
      </w:r>
      <w:r w:rsidRPr="00C212EE">
        <w:rPr>
          <w:rFonts w:eastAsia="SimSun"/>
          <w:i/>
          <w:sz w:val="22"/>
          <w:szCs w:val="22"/>
          <w:lang w:val="en-US" w:eastAsia="zh-CN"/>
        </w:rPr>
        <w:t>3: ZP-CSI resources</w:t>
      </w:r>
      <w:r>
        <w:rPr>
          <w:rFonts w:eastAsia="SimSun"/>
          <w:i/>
          <w:sz w:val="22"/>
          <w:szCs w:val="22"/>
          <w:lang w:val="en-US" w:eastAsia="zh-CN"/>
        </w:rPr>
        <w:t>,</w:t>
      </w:r>
      <w:r w:rsidRPr="00C212EE">
        <w:rPr>
          <w:rFonts w:eastAsia="SimSun"/>
          <w:i/>
          <w:sz w:val="22"/>
          <w:szCs w:val="22"/>
          <w:lang w:val="en-US" w:eastAsia="zh-CN"/>
        </w:rPr>
        <w:t xml:space="preserve"> which are applied for rate</w:t>
      </w:r>
      <w:r>
        <w:rPr>
          <w:rFonts w:eastAsia="SimSun"/>
          <w:i/>
          <w:sz w:val="22"/>
          <w:szCs w:val="22"/>
          <w:lang w:val="en-US" w:eastAsia="zh-CN"/>
        </w:rPr>
        <w:t>-</w:t>
      </w:r>
      <w:r w:rsidRPr="00C212EE">
        <w:rPr>
          <w:rFonts w:eastAsia="SimSun"/>
          <w:i/>
          <w:sz w:val="22"/>
          <w:szCs w:val="22"/>
          <w:lang w:val="en-US" w:eastAsia="zh-CN"/>
        </w:rPr>
        <w:t>matching UL transmissions</w:t>
      </w:r>
      <w:r>
        <w:rPr>
          <w:rFonts w:eastAsia="SimSun"/>
          <w:i/>
          <w:sz w:val="22"/>
          <w:szCs w:val="22"/>
          <w:lang w:val="en-US" w:eastAsia="zh-CN"/>
        </w:rPr>
        <w:t>, are defined.</w:t>
      </w:r>
    </w:p>
    <w:p w14:paraId="7D9963FF" w14:textId="77777777" w:rsidR="00F4314F" w:rsidRDefault="00F4314F" w:rsidP="00F4314F">
      <w:pPr>
        <w:spacing w:after="0"/>
        <w:jc w:val="both"/>
        <w:rPr>
          <w:rFonts w:eastAsia="SimSun"/>
          <w:i/>
          <w:sz w:val="22"/>
          <w:szCs w:val="22"/>
          <w:lang w:val="en-US" w:eastAsia="zh-CN"/>
        </w:rPr>
      </w:pPr>
    </w:p>
    <w:p w14:paraId="009E2A52" w14:textId="77777777" w:rsidR="00F4314F" w:rsidRPr="00F4314F" w:rsidRDefault="00E56D6E" w:rsidP="00F4314F">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Pr>
          <w:rFonts w:eastAsia="SimSun"/>
          <w:b/>
          <w:sz w:val="22"/>
          <w:szCs w:val="22"/>
          <w:u w:val="single"/>
          <w:lang w:val="en-US" w:eastAsia="zh-CN"/>
        </w:rPr>
        <w:t>4</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Define CLI sensitivity level as a measurement metric for gNB-gNB CLI measurements</w:t>
      </w:r>
    </w:p>
    <w:p w14:paraId="4ECA48DB" w14:textId="77777777" w:rsidR="00395491" w:rsidRDefault="00E56D6E" w:rsidP="00395491">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5</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The following information exchange between </w:t>
      </w:r>
      <w:r w:rsidR="00C57490">
        <w:rPr>
          <w:rFonts w:eastAsia="SimSun"/>
          <w:i/>
          <w:sz w:val="22"/>
          <w:szCs w:val="22"/>
        </w:rPr>
        <w:t>gNBs</w:t>
      </w:r>
      <w:r>
        <w:rPr>
          <w:rFonts w:eastAsia="SimSun"/>
          <w:i/>
          <w:sz w:val="22"/>
          <w:szCs w:val="22"/>
        </w:rPr>
        <w:t xml:space="preserve"> is supported for coordinated inter-gNB scheduling </w:t>
      </w:r>
    </w:p>
    <w:p w14:paraId="4159D4D3" w14:textId="77777777" w:rsidR="00395491" w:rsidRPr="0015580F" w:rsidRDefault="00E56D6E" w:rsidP="00395491">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2E466ABC" w14:textId="77777777" w:rsidR="00395491" w:rsidRPr="00395491" w:rsidRDefault="00E56D6E" w:rsidP="00395491">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5E797E18" w14:textId="77777777" w:rsidR="00395491" w:rsidRPr="00395491" w:rsidRDefault="00E56D6E" w:rsidP="00FF6B4B">
      <w:pPr>
        <w:spacing w:afterLines="50" w:after="120"/>
        <w:jc w:val="both"/>
        <w:rPr>
          <w:rFonts w:eastAsia="SimSun"/>
          <w:bCs/>
          <w:i/>
          <w:iCs/>
          <w:sz w:val="22"/>
          <w:szCs w:val="22"/>
          <w:lang w:val="en-US" w:eastAsia="zh-CN"/>
        </w:rPr>
      </w:pPr>
      <w:r w:rsidRPr="00396A43">
        <w:rPr>
          <w:rFonts w:eastAsia="SimSun"/>
          <w:b/>
          <w:sz w:val="22"/>
          <w:szCs w:val="22"/>
          <w:u w:val="single"/>
          <w:lang w:val="en-US" w:eastAsia="zh-CN"/>
        </w:rPr>
        <w:t>Proposal 6:</w:t>
      </w:r>
      <w:r w:rsidRPr="00396A43">
        <w:rPr>
          <w:rFonts w:eastAsia="SimSun"/>
          <w:b/>
          <w:sz w:val="22"/>
          <w:szCs w:val="22"/>
          <w:lang w:val="en-US" w:eastAsia="zh-CN"/>
        </w:rPr>
        <w:t xml:space="preserve"> </w:t>
      </w:r>
      <w:r w:rsidRPr="00396A43">
        <w:rPr>
          <w:rFonts w:eastAsia="SimSun"/>
          <w:bCs/>
          <w:i/>
          <w:iCs/>
          <w:sz w:val="22"/>
          <w:szCs w:val="22"/>
          <w:lang w:val="en-US" w:eastAsia="zh-CN"/>
        </w:rPr>
        <w:t xml:space="preserve">For inter-gNB CLI mitigation, </w:t>
      </w:r>
      <w:r w:rsidR="00C57490" w:rsidRPr="00396A43">
        <w:rPr>
          <w:rFonts w:eastAsia="SimSun"/>
          <w:bCs/>
          <w:i/>
          <w:iCs/>
          <w:sz w:val="22"/>
          <w:szCs w:val="22"/>
          <w:lang w:val="en-US" w:eastAsia="zh-CN"/>
        </w:rPr>
        <w:t>gNB</w:t>
      </w:r>
      <w:r w:rsidR="00C57490">
        <w:rPr>
          <w:rFonts w:eastAsia="SimSun"/>
          <w:bCs/>
          <w:i/>
          <w:iCs/>
          <w:sz w:val="22"/>
          <w:szCs w:val="22"/>
          <w:lang w:val="en-US" w:eastAsia="zh-CN"/>
        </w:rPr>
        <w:t>s</w:t>
      </w:r>
      <w:r w:rsidRPr="00396A43">
        <w:rPr>
          <w:rFonts w:eastAsia="SimSun"/>
          <w:bCs/>
          <w:i/>
          <w:iCs/>
          <w:sz w:val="22"/>
          <w:szCs w:val="22"/>
          <w:lang w:val="en-US" w:eastAsia="zh-CN"/>
        </w:rPr>
        <w:t xml:space="preserve"> exchange with each other the UL subband frequency resource configuration and SBFD time occasions</w:t>
      </w:r>
    </w:p>
    <w:p w14:paraId="75E749B7" w14:textId="77777777" w:rsidR="003D7DCD" w:rsidRDefault="00E56D6E" w:rsidP="003D7DCD">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7</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 xml:space="preserve">The configuration information for UE-to-UE CLI measurement should include a list of TCI states for </w:t>
      </w:r>
      <w:r>
        <w:rPr>
          <w:rFonts w:eastAsia="SimSun"/>
          <w:i/>
          <w:sz w:val="22"/>
          <w:szCs w:val="22"/>
          <w:lang w:eastAsia="zh-CN"/>
        </w:rPr>
        <w:t xml:space="preserve">beam-based </w:t>
      </w:r>
      <w:r w:rsidRPr="00290DEB">
        <w:rPr>
          <w:rFonts w:eastAsia="SimSun"/>
          <w:i/>
          <w:sz w:val="22"/>
          <w:szCs w:val="22"/>
          <w:lang w:eastAsia="zh-CN"/>
        </w:rPr>
        <w:t>CLI measurement</w:t>
      </w:r>
      <w:r>
        <w:rPr>
          <w:rFonts w:eastAsia="SimSun"/>
          <w:i/>
          <w:sz w:val="22"/>
          <w:szCs w:val="22"/>
          <w:lang w:eastAsia="zh-CN"/>
        </w:rPr>
        <w:t>s</w:t>
      </w:r>
      <w:r w:rsidRPr="00290DEB">
        <w:rPr>
          <w:rFonts w:eastAsia="SimSun"/>
          <w:i/>
          <w:sz w:val="22"/>
          <w:szCs w:val="22"/>
          <w:lang w:eastAsia="zh-CN"/>
        </w:rPr>
        <w:t>.</w:t>
      </w:r>
    </w:p>
    <w:p w14:paraId="4503DA01" w14:textId="77777777" w:rsidR="00395491" w:rsidRPr="00395491" w:rsidRDefault="00E56D6E" w:rsidP="00D87D66">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8</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 xml:space="preserve">The </w:t>
      </w:r>
      <w:r>
        <w:rPr>
          <w:rFonts w:eastAsia="SimSun"/>
          <w:i/>
          <w:sz w:val="22"/>
          <w:szCs w:val="22"/>
        </w:rPr>
        <w:t>UE-to-UE CLI report configuration/indication information should include K (K&gt;=1) TCI states with the highest L1-SRS-RSRP, L1-SINR,</w:t>
      </w:r>
      <w:r w:rsidRPr="001E1AC1">
        <w:rPr>
          <w:rFonts w:eastAsia="SimSun"/>
          <w:i/>
          <w:sz w:val="22"/>
          <w:szCs w:val="22"/>
          <w:lang w:eastAsia="zh-CN"/>
        </w:rPr>
        <w:t xml:space="preserve"> or L1-CLI-RSSI</w:t>
      </w:r>
      <w:r>
        <w:rPr>
          <w:rFonts w:eastAsia="SimSun"/>
          <w:i/>
          <w:sz w:val="22"/>
          <w:szCs w:val="22"/>
          <w:lang w:eastAsia="zh-CN"/>
        </w:rPr>
        <w:t>.</w:t>
      </w:r>
    </w:p>
    <w:p w14:paraId="3FCF4130" w14:textId="77777777" w:rsidR="00395491" w:rsidRDefault="00E56D6E" w:rsidP="00395491">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9</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00582FD7" w:rsidRPr="005C0F21">
        <w:rPr>
          <w:rFonts w:eastAsia="SimSun"/>
          <w:i/>
          <w:sz w:val="22"/>
          <w:szCs w:val="22"/>
          <w:lang w:val="en-US" w:eastAsia="zh-CN"/>
        </w:rPr>
        <w:t>Unified design for CLI RS for gNB-to-gNB and UE-to-UE measurement should be considered to reduce the RS overhead.</w:t>
      </w:r>
      <w:r w:rsidR="00582FD7" w:rsidRPr="008C1BA1">
        <w:t xml:space="preserve"> </w:t>
      </w:r>
      <w:r w:rsidR="00582FD7">
        <w:rPr>
          <w:rFonts w:eastAsia="SimSun"/>
          <w:i/>
          <w:sz w:val="22"/>
          <w:szCs w:val="22"/>
          <w:lang w:val="en-US" w:eastAsia="zh-CN"/>
        </w:rPr>
        <w:t>T</w:t>
      </w:r>
      <w:r w:rsidR="00582FD7" w:rsidRPr="008C1BA1">
        <w:rPr>
          <w:rFonts w:eastAsia="SimSun"/>
          <w:i/>
          <w:sz w:val="22"/>
          <w:szCs w:val="22"/>
          <w:lang w:val="en-US" w:eastAsia="zh-CN"/>
        </w:rPr>
        <w:t>he RS for UE-UE and gNB-gNB interference measurement can be orthogonal</w:t>
      </w:r>
      <w:r w:rsidR="00582FD7">
        <w:rPr>
          <w:rFonts w:eastAsia="SimSun"/>
          <w:i/>
          <w:sz w:val="22"/>
          <w:szCs w:val="22"/>
          <w:lang w:val="en-US" w:eastAsia="zh-CN"/>
        </w:rPr>
        <w:t xml:space="preserve"> in order to achieve this goal.</w:t>
      </w:r>
    </w:p>
    <w:p w14:paraId="0D04ACB3" w14:textId="77777777" w:rsidR="00395491" w:rsidRDefault="00E56D6E" w:rsidP="00395491">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10</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Method#1 (</w:t>
      </w:r>
      <w:r w:rsidRPr="00435072">
        <w:rPr>
          <w:rFonts w:eastAsia="SimSun"/>
          <w:i/>
          <w:sz w:val="22"/>
          <w:szCs w:val="22"/>
          <w:lang w:val="en-US" w:eastAsia="zh-CN"/>
        </w:rPr>
        <w:t>victim UE measures RSSI within DL subband</w:t>
      </w:r>
      <w:r>
        <w:rPr>
          <w:rFonts w:eastAsia="SimSun"/>
          <w:i/>
          <w:sz w:val="22"/>
          <w:szCs w:val="22"/>
          <w:lang w:val="en-US" w:eastAsia="zh-CN"/>
        </w:rPr>
        <w:t>) and Method#2 (</w:t>
      </w:r>
      <w:r w:rsidRPr="00435072">
        <w:rPr>
          <w:rFonts w:eastAsia="SimSun"/>
          <w:i/>
          <w:sz w:val="22"/>
          <w:szCs w:val="22"/>
          <w:lang w:val="en-US" w:eastAsia="zh-CN"/>
        </w:rPr>
        <w:t>victim UE measures RSRP of aggressor UE within UL subband</w:t>
      </w:r>
      <w:r>
        <w:rPr>
          <w:rFonts w:eastAsia="SimSun"/>
          <w:i/>
          <w:sz w:val="22"/>
          <w:szCs w:val="22"/>
          <w:lang w:val="en-US" w:eastAsia="zh-CN"/>
        </w:rPr>
        <w:t>) for inter-UE CLI handling schemes specification</w:t>
      </w:r>
      <w:r w:rsidRPr="005C0F21">
        <w:rPr>
          <w:rFonts w:eastAsia="SimSun"/>
          <w:i/>
          <w:sz w:val="22"/>
          <w:szCs w:val="22"/>
          <w:lang w:val="en-US" w:eastAsia="zh-CN"/>
        </w:rPr>
        <w:t>.</w:t>
      </w:r>
    </w:p>
    <w:p w14:paraId="076215D7" w14:textId="77777777" w:rsidR="000C7DA4" w:rsidRDefault="00E56D6E" w:rsidP="000C7DA4">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11</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Alt#1 (</w:t>
      </w:r>
      <w:r w:rsidRPr="004F24FF">
        <w:rPr>
          <w:rFonts w:eastAsia="SimSun"/>
          <w:i/>
          <w:sz w:val="22"/>
          <w:szCs w:val="22"/>
          <w:lang w:val="en-US" w:eastAsia="zh-CN"/>
        </w:rPr>
        <w:t>separate CLI-RSSI measurement resources/reports in each DL subband</w:t>
      </w:r>
      <w:r>
        <w:rPr>
          <w:rFonts w:eastAsia="SimSun"/>
          <w:i/>
          <w:sz w:val="22"/>
          <w:szCs w:val="22"/>
          <w:lang w:val="en-US" w:eastAsia="zh-CN"/>
        </w:rPr>
        <w:t xml:space="preserve">) and </w:t>
      </w:r>
      <w:r w:rsidRPr="004F24FF">
        <w:rPr>
          <w:rFonts w:eastAsia="SimSun"/>
          <w:i/>
          <w:sz w:val="22"/>
          <w:szCs w:val="22"/>
          <w:lang w:val="en-US" w:eastAsia="zh-CN"/>
        </w:rPr>
        <w:t xml:space="preserve">Alt #2 </w:t>
      </w:r>
      <w:r>
        <w:rPr>
          <w:rFonts w:eastAsia="SimSun"/>
          <w:i/>
          <w:sz w:val="22"/>
          <w:szCs w:val="22"/>
          <w:lang w:val="en-US" w:eastAsia="zh-CN"/>
        </w:rPr>
        <w:t>(</w:t>
      </w:r>
      <w:r w:rsidRPr="004F24FF">
        <w:rPr>
          <w:rFonts w:eastAsia="SimSun"/>
          <w:i/>
          <w:sz w:val="22"/>
          <w:szCs w:val="22"/>
          <w:lang w:val="en-US" w:eastAsia="zh-CN"/>
        </w:rPr>
        <w:t>CLI-RSSI measure/report in one DL subband only</w:t>
      </w:r>
      <w:r>
        <w:rPr>
          <w:rFonts w:eastAsia="SimSun"/>
          <w:i/>
          <w:sz w:val="22"/>
          <w:szCs w:val="22"/>
          <w:lang w:val="en-US" w:eastAsia="zh-CN"/>
        </w:rPr>
        <w:t>) for specification for</w:t>
      </w:r>
      <w:r w:rsidRPr="00435072">
        <w:t xml:space="preserve"> </w:t>
      </w:r>
      <w:r w:rsidRPr="00435072">
        <w:rPr>
          <w:rFonts w:eastAsia="SimSun"/>
          <w:i/>
          <w:sz w:val="22"/>
          <w:szCs w:val="22"/>
          <w:lang w:val="en-US" w:eastAsia="zh-CN"/>
        </w:rPr>
        <w:t xml:space="preserve">CLI </w:t>
      </w:r>
      <w:r>
        <w:rPr>
          <w:rFonts w:eastAsia="SimSun"/>
          <w:i/>
          <w:sz w:val="22"/>
          <w:szCs w:val="22"/>
          <w:lang w:val="en-US" w:eastAsia="zh-CN"/>
        </w:rPr>
        <w:t>measurement methodologies</w:t>
      </w:r>
      <w:r w:rsidRPr="005C0F21">
        <w:rPr>
          <w:rFonts w:eastAsia="SimSun"/>
          <w:i/>
          <w:sz w:val="22"/>
          <w:szCs w:val="22"/>
          <w:lang w:val="en-US" w:eastAsia="zh-CN"/>
        </w:rPr>
        <w:t>.</w:t>
      </w:r>
    </w:p>
    <w:p w14:paraId="58EC7F2B" w14:textId="77777777" w:rsidR="00B8591F" w:rsidRPr="00A43C4E" w:rsidRDefault="00E56D6E" w:rsidP="00B8591F">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12</w:t>
      </w:r>
      <w:r w:rsidRPr="00A43C4E">
        <w:rPr>
          <w:rFonts w:eastAsia="SimSun"/>
          <w:b/>
          <w:sz w:val="22"/>
          <w:u w:val="single"/>
          <w:lang w:val="en-US" w:eastAsia="zh-CN"/>
        </w:rPr>
        <w:t>:</w:t>
      </w:r>
    </w:p>
    <w:p w14:paraId="03D778F4" w14:textId="77777777" w:rsidR="00B8591F" w:rsidRDefault="00E56D6E" w:rsidP="00B8591F">
      <w:pPr>
        <w:pStyle w:val="ListParagraph"/>
        <w:numPr>
          <w:ilvl w:val="0"/>
          <w:numId w:val="23"/>
        </w:numPr>
        <w:spacing w:after="0"/>
        <w:contextualSpacing w:val="0"/>
        <w:jc w:val="both"/>
        <w:rPr>
          <w:rFonts w:eastAsia="SimSun"/>
          <w:i/>
          <w:sz w:val="22"/>
          <w:lang w:val="en-US" w:eastAsia="zh-CN"/>
        </w:rPr>
      </w:pPr>
      <w:r>
        <w:rPr>
          <w:rFonts w:eastAsia="SimSun"/>
          <w:i/>
          <w:sz w:val="22"/>
          <w:lang w:val="en-US" w:eastAsia="zh-CN"/>
        </w:rPr>
        <w:t xml:space="preserve">Consider </w:t>
      </w:r>
      <w:r w:rsidRPr="00032C66">
        <w:rPr>
          <w:rFonts w:eastAsia="SimSun"/>
          <w:i/>
          <w:sz w:val="22"/>
          <w:lang w:val="en-US" w:eastAsia="zh-CN"/>
        </w:rPr>
        <w:t xml:space="preserve">the CSI report </w:t>
      </w:r>
      <w:r>
        <w:rPr>
          <w:rFonts w:eastAsia="SimSun"/>
          <w:i/>
          <w:sz w:val="22"/>
          <w:lang w:val="en-US" w:eastAsia="zh-CN"/>
        </w:rPr>
        <w:t xml:space="preserve">size </w:t>
      </w:r>
      <w:r w:rsidRPr="00032C66">
        <w:rPr>
          <w:rFonts w:eastAsia="SimSun"/>
          <w:i/>
          <w:sz w:val="22"/>
          <w:lang w:val="en-US" w:eastAsia="zh-CN"/>
        </w:rPr>
        <w:t xml:space="preserve">enhancement for SBFD operation and different </w:t>
      </w:r>
      <w:r>
        <w:rPr>
          <w:rFonts w:eastAsia="SimSun"/>
          <w:i/>
          <w:sz w:val="22"/>
          <w:lang w:val="en-US" w:eastAsia="zh-CN"/>
        </w:rPr>
        <w:t>types</w:t>
      </w:r>
      <w:r w:rsidRPr="00032C66">
        <w:rPr>
          <w:rFonts w:eastAsia="SimSun"/>
          <w:i/>
          <w:sz w:val="22"/>
          <w:lang w:val="en-US" w:eastAsia="zh-CN"/>
        </w:rPr>
        <w:t xml:space="preserve"> of CLI interference</w:t>
      </w:r>
    </w:p>
    <w:p w14:paraId="7C47E46E" w14:textId="77777777" w:rsidR="00B8591F" w:rsidRPr="00113320" w:rsidRDefault="00E56D6E" w:rsidP="00B8591F">
      <w:pPr>
        <w:pStyle w:val="ListParagraph"/>
        <w:numPr>
          <w:ilvl w:val="0"/>
          <w:numId w:val="23"/>
        </w:numPr>
        <w:spacing w:afterLines="120" w:after="288"/>
        <w:contextualSpacing w:val="0"/>
        <w:jc w:val="both"/>
        <w:rPr>
          <w:rFonts w:eastAsia="SimSun"/>
          <w:i/>
          <w:sz w:val="22"/>
          <w:lang w:val="en-US" w:eastAsia="zh-CN"/>
        </w:rPr>
      </w:pPr>
      <w:r>
        <w:rPr>
          <w:rFonts w:eastAsia="SimSun"/>
          <w:i/>
          <w:sz w:val="22"/>
          <w:lang w:val="en-US" w:eastAsia="zh-CN"/>
        </w:rPr>
        <w:t xml:space="preserve">Consider the non-uniform CLI bandwidth in inter-subband CLI measurement/report </w:t>
      </w:r>
    </w:p>
    <w:p w14:paraId="6D134E36" w14:textId="77777777" w:rsidR="003F3B3B" w:rsidRPr="003F3B3B" w:rsidRDefault="00E56D6E" w:rsidP="00B8591F">
      <w:pPr>
        <w:spacing w:afterLines="120" w:after="288"/>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B8591F">
        <w:rPr>
          <w:rFonts w:eastAsia="SimSun"/>
          <w:b/>
          <w:sz w:val="22"/>
          <w:szCs w:val="22"/>
          <w:u w:val="single"/>
          <w:lang w:val="en-US" w:eastAsia="zh-CN"/>
        </w:rPr>
        <w:t>3</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Specify SBFD symbol-specific UL power control parameters to reduce inter-UE CLI for SBFD operation</w:t>
      </w:r>
      <w:r w:rsidRPr="005C0F21">
        <w:rPr>
          <w:rFonts w:eastAsia="SimSun"/>
          <w:i/>
          <w:sz w:val="22"/>
          <w:szCs w:val="22"/>
          <w:lang w:val="en-US" w:eastAsia="zh-CN"/>
        </w:rPr>
        <w:t>.</w:t>
      </w:r>
    </w:p>
    <w:p w14:paraId="18AC705F" w14:textId="77777777" w:rsidR="000C7DA4" w:rsidRPr="006877DB" w:rsidRDefault="00E56D6E" w:rsidP="00E50B95">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14</w:t>
      </w:r>
      <w:r w:rsidRPr="005C0F21">
        <w:rPr>
          <w:rFonts w:eastAsia="SimSun"/>
          <w:b/>
          <w:sz w:val="22"/>
          <w:szCs w:val="22"/>
          <w:u w:val="single"/>
          <w:lang w:val="en-US" w:eastAsia="zh-CN"/>
        </w:rPr>
        <w:t>:</w:t>
      </w:r>
    </w:p>
    <w:p w14:paraId="2A5F9EA4" w14:textId="77777777" w:rsidR="000C7DA4" w:rsidRPr="006877DB" w:rsidRDefault="00E56D6E" w:rsidP="00E50B95">
      <w:pPr>
        <w:numPr>
          <w:ilvl w:val="0"/>
          <w:numId w:val="2"/>
        </w:numPr>
        <w:spacing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w:t>
      </w:r>
      <w:r>
        <w:rPr>
          <w:rFonts w:eastAsia="SimSun"/>
          <w:i/>
          <w:sz w:val="22"/>
          <w:szCs w:val="22"/>
          <w:lang w:val="en-US" w:eastAsia="zh-CN"/>
        </w:rPr>
        <w:t xml:space="preserve">of </w:t>
      </w:r>
      <w:r w:rsidRPr="006877DB">
        <w:rPr>
          <w:rFonts w:eastAsia="SimSun"/>
          <w:i/>
          <w:sz w:val="22"/>
          <w:szCs w:val="22"/>
          <w:lang w:val="en-US" w:eastAsia="zh-CN"/>
        </w:rPr>
        <w:t xml:space="preserve">the BFR caused by CLI with the beam blockage is needed. </w:t>
      </w:r>
    </w:p>
    <w:p w14:paraId="3155C0E9" w14:textId="77777777" w:rsidR="000C7DA4" w:rsidRPr="008D235E" w:rsidRDefault="00E56D6E" w:rsidP="000C7DA4">
      <w:pPr>
        <w:numPr>
          <w:ilvl w:val="0"/>
          <w:numId w:val="2"/>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Eliminating the effect of the CLI on BFR for BFD and NBI should be considered.</w:t>
      </w:r>
    </w:p>
    <w:p w14:paraId="41D6817D" w14:textId="77777777" w:rsidR="00FF6B4B" w:rsidRPr="00F47FAF" w:rsidRDefault="00E56D6E" w:rsidP="00FF6B4B">
      <w:pPr>
        <w:pStyle w:val="Heading1"/>
        <w:jc w:val="both"/>
        <w:rPr>
          <w:rFonts w:eastAsia="SimSun"/>
          <w:lang w:eastAsia="zh-CN"/>
        </w:rPr>
      </w:pPr>
      <w:r>
        <w:rPr>
          <w:rFonts w:eastAsia="SimSun"/>
          <w:lang w:eastAsia="zh-CN"/>
        </w:rPr>
        <w:lastRenderedPageBreak/>
        <w:t xml:space="preserve">4 </w:t>
      </w:r>
      <w:r w:rsidRPr="00F47FAF">
        <w:rPr>
          <w:rFonts w:eastAsia="SimSun"/>
          <w:lang w:eastAsia="zh-CN"/>
        </w:rPr>
        <w:t>References</w:t>
      </w:r>
    </w:p>
    <w:p w14:paraId="5D325FE4" w14:textId="77777777" w:rsidR="00FF6B4B" w:rsidRPr="00571FF2" w:rsidRDefault="00E56D6E" w:rsidP="00FF6B4B">
      <w:pPr>
        <w:pStyle w:val="ListParagraph"/>
        <w:numPr>
          <w:ilvl w:val="0"/>
          <w:numId w:val="1"/>
        </w:numPr>
        <w:spacing w:after="0"/>
        <w:contextualSpacing w:val="0"/>
        <w:rPr>
          <w:lang w:val="en-US" w:eastAsia="zh-CN"/>
        </w:rPr>
      </w:pPr>
      <w:r w:rsidRPr="001F537A">
        <w:rPr>
          <w:rFonts w:eastAsia="SimSun"/>
          <w:sz w:val="22"/>
          <w:lang w:val="en-US" w:eastAsia="zh-CN"/>
        </w:rPr>
        <w:t>RP-234035</w:t>
      </w:r>
      <w:r w:rsidRPr="00AB0093">
        <w:rPr>
          <w:rFonts w:eastAsia="SimSun"/>
          <w:sz w:val="22"/>
          <w:lang w:val="en-US" w:eastAsia="zh-CN"/>
        </w:rPr>
        <w:t>, ‘</w:t>
      </w:r>
      <w:r w:rsidRPr="00D439AC">
        <w:rPr>
          <w:rFonts w:eastAsia="SimSun"/>
          <w:sz w:val="22"/>
          <w:lang w:val="en-US" w:eastAsia="zh-CN"/>
        </w:rPr>
        <w:t>New WID: Evolution of NR duplex operation: Sub-band full duplex (SBFD)</w:t>
      </w:r>
      <w:r w:rsidRPr="00AB0093">
        <w:rPr>
          <w:rFonts w:eastAsia="SimSun"/>
          <w:sz w:val="22"/>
          <w:lang w:val="en-US" w:eastAsia="zh-CN"/>
        </w:rPr>
        <w:t xml:space="preserve">’ </w:t>
      </w:r>
      <w:r>
        <w:rPr>
          <w:rFonts w:eastAsia="SimSun"/>
          <w:sz w:val="22"/>
          <w:lang w:val="en-US" w:eastAsia="zh-CN"/>
        </w:rPr>
        <w:t>CMCC</w:t>
      </w:r>
      <w:r w:rsidRPr="00AB0093">
        <w:rPr>
          <w:rFonts w:eastAsia="SimSun"/>
          <w:sz w:val="22"/>
          <w:lang w:val="en-US" w:eastAsia="zh-CN"/>
        </w:rPr>
        <w:t>.</w:t>
      </w:r>
    </w:p>
    <w:p w14:paraId="7095929B" w14:textId="77777777" w:rsidR="00FF6B4B" w:rsidRDefault="00E56D6E" w:rsidP="00FF6B4B">
      <w:pPr>
        <w:pStyle w:val="ListParagraph"/>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Pr="000D7C91" w:rsidRDefault="00E56D6E" w:rsidP="00FF6B4B">
      <w:pPr>
        <w:pStyle w:val="ListParagraph"/>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A54CE80" w14:textId="77777777" w:rsidR="00FF6B4B" w:rsidRPr="00F47FAF" w:rsidRDefault="00E56D6E" w:rsidP="00FF6B4B">
      <w:pPr>
        <w:pStyle w:val="Heading1"/>
        <w:jc w:val="both"/>
        <w:rPr>
          <w:rFonts w:eastAsia="SimSun"/>
          <w:lang w:eastAsia="zh-CN"/>
        </w:rPr>
      </w:pPr>
      <w:r>
        <w:rPr>
          <w:rFonts w:eastAsia="SimSun"/>
          <w:lang w:eastAsia="zh-CN"/>
        </w:rPr>
        <w:t>5 3GPP Agreements</w:t>
      </w:r>
    </w:p>
    <w:p w14:paraId="4282B235" w14:textId="77777777" w:rsidR="00FF6B4B" w:rsidRDefault="00E56D6E" w:rsidP="00FF6B4B">
      <w:pPr>
        <w:jc w:val="both"/>
        <w:rPr>
          <w:sz w:val="22"/>
          <w:szCs w:val="22"/>
        </w:rPr>
      </w:pPr>
      <w:r>
        <w:rPr>
          <w:sz w:val="22"/>
          <w:szCs w:val="22"/>
        </w:rPr>
        <w:t>RAN1#113</w:t>
      </w:r>
    </w:p>
    <w:tbl>
      <w:tblPr>
        <w:tblStyle w:val="TableGrid"/>
        <w:tblW w:w="0" w:type="auto"/>
        <w:tblLook w:val="04A0" w:firstRow="1" w:lastRow="0" w:firstColumn="1" w:lastColumn="0" w:noHBand="0" w:noVBand="1"/>
      </w:tblPr>
      <w:tblGrid>
        <w:gridCol w:w="963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gNBs, which measure gNB-to-gNB co-channel CLI using CD-SSBs from neighbor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TableGrid"/>
        <w:tblW w:w="0" w:type="auto"/>
        <w:tblLook w:val="04A0" w:firstRow="1" w:lastRow="0" w:firstColumn="1" w:lastColumn="0" w:noHBand="0" w:noVBand="1"/>
      </w:tblPr>
      <w:tblGrid>
        <w:gridCol w:w="963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ListParagraph"/>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ListParagraph"/>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ListParagraph"/>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3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ListParagraph"/>
              <w:numPr>
                <w:ilvl w:val="0"/>
                <w:numId w:val="14"/>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ListParagraph"/>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ListParagraph"/>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lastRenderedPageBreak/>
              <w:t>FFS: how to define DL beam indication</w:t>
            </w:r>
          </w:p>
          <w:p w14:paraId="3CF73733"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SimSun"/>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SimSun"/>
                <w:i/>
                <w:iCs/>
                <w:lang w:val="en-US" w:eastAsia="zh-CN"/>
              </w:rPr>
            </w:pPr>
            <w:r w:rsidRPr="00BC1B4A">
              <w:rPr>
                <w:rFonts w:eastAsia="SimSun"/>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ListParagraph"/>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3280A577"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735ED4F3" w14:textId="77777777" w:rsidR="00FF6B4B" w:rsidRPr="00951EDE" w:rsidRDefault="00E56D6E" w:rsidP="00FF6B4B">
            <w:pPr>
              <w:pStyle w:val="ListParagraph"/>
              <w:numPr>
                <w:ilvl w:val="0"/>
                <w:numId w:val="11"/>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ListParagraph"/>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lastRenderedPageBreak/>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ListParagraph"/>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4CB54C97"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4B120860" w14:textId="77777777" w:rsidR="00FF6B4B" w:rsidRPr="00E3076A" w:rsidRDefault="00E56D6E" w:rsidP="00FF6B4B">
            <w:pPr>
              <w:pStyle w:val="ListParagraph"/>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ListParagraph"/>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lastRenderedPageBreak/>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0085BC02" w14:textId="77777777" w:rsidR="00FF6B4B" w:rsidRPr="00E3076A" w:rsidRDefault="00E56D6E" w:rsidP="00FF6B4B">
            <w:pPr>
              <w:pStyle w:val="ListParagraph"/>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ListParagraph"/>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3FDAC3BC" w14:textId="77777777" w:rsidR="00FF6B4B" w:rsidRPr="00E3076A" w:rsidRDefault="00E56D6E" w:rsidP="00FF6B4B">
            <w:pPr>
              <w:pStyle w:val="ListParagraph"/>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ListParagraph"/>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TableGrid"/>
        <w:tblW w:w="0" w:type="auto"/>
        <w:tblLook w:val="04A0" w:firstRow="1" w:lastRow="0" w:firstColumn="1" w:lastColumn="0" w:noHBand="0" w:noVBand="1"/>
      </w:tblPr>
      <w:tblGrid>
        <w:gridCol w:w="963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lastRenderedPageBreak/>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42FA9F56" w14:textId="77777777" w:rsidR="00FF6B4B" w:rsidRPr="00EB429B" w:rsidRDefault="00FF6B4B" w:rsidP="00FF6B4B">
      <w:pPr>
        <w:rPr>
          <w:sz w:val="22"/>
          <w:szCs w:val="22"/>
        </w:rPr>
      </w:pPr>
    </w:p>
    <w:p w14:paraId="23BF8434" w14:textId="77777777" w:rsidR="00FF6B4B" w:rsidRPr="00F47FAF" w:rsidRDefault="00FF6B4B" w:rsidP="00FF6B4B">
      <w:pPr>
        <w:jc w:val="both"/>
      </w:pPr>
    </w:p>
    <w:p w14:paraId="053F9031" w14:textId="77777777" w:rsidR="00FF6B4B" w:rsidRPr="007808CB" w:rsidRDefault="00FF6B4B" w:rsidP="00FF6B4B">
      <w:pPr>
        <w:jc w:val="both"/>
      </w:pPr>
    </w:p>
    <w:p w14:paraId="728B5E59" w14:textId="77777777" w:rsidR="008E2A7A" w:rsidRDefault="008E2A7A"/>
    <w:sectPr w:rsidR="008E2A7A" w:rsidSect="00DC357B">
      <w:footnotePr>
        <w:numRestart w:val="eachSect"/>
      </w:footnotePr>
      <w:pgSz w:w="11907" w:h="16840" w:code="9"/>
      <w:pgMar w:top="1416" w:right="1133"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4"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6"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7"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9"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0"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1"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15014E"/>
    <w:multiLevelType w:val="hybridMultilevel"/>
    <w:tmpl w:val="4C385F4C"/>
    <w:lvl w:ilvl="0" w:tplc="B016D880">
      <w:start w:val="2"/>
      <w:numFmt w:val="bullet"/>
      <w:lvlText w:val="-"/>
      <w:lvlJc w:val="left"/>
      <w:pPr>
        <w:ind w:left="720" w:hanging="360"/>
      </w:pPr>
      <w:rPr>
        <w:rFonts w:ascii="Times New Roman" w:eastAsia="SimSun"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13"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14"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1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20"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21"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2"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16cid:durableId="552616400">
    <w:abstractNumId w:val="8"/>
  </w:num>
  <w:num w:numId="2" w16cid:durableId="1834836265">
    <w:abstractNumId w:val="14"/>
  </w:num>
  <w:num w:numId="3" w16cid:durableId="905191345">
    <w:abstractNumId w:val="18"/>
  </w:num>
  <w:num w:numId="4" w16cid:durableId="1507210629">
    <w:abstractNumId w:val="2"/>
  </w:num>
  <w:num w:numId="5" w16cid:durableId="282924574">
    <w:abstractNumId w:val="13"/>
  </w:num>
  <w:num w:numId="6" w16cid:durableId="810680624">
    <w:abstractNumId w:val="22"/>
  </w:num>
  <w:num w:numId="7" w16cid:durableId="899483679">
    <w:abstractNumId w:val="19"/>
  </w:num>
  <w:num w:numId="8" w16cid:durableId="710300868">
    <w:abstractNumId w:val="9"/>
  </w:num>
  <w:num w:numId="9" w16cid:durableId="1452479193">
    <w:abstractNumId w:val="6"/>
  </w:num>
  <w:num w:numId="10" w16cid:durableId="1080102130">
    <w:abstractNumId w:val="20"/>
  </w:num>
  <w:num w:numId="11" w16cid:durableId="427967201">
    <w:abstractNumId w:val="15"/>
  </w:num>
  <w:num w:numId="12" w16cid:durableId="2048679748">
    <w:abstractNumId w:val="16"/>
  </w:num>
  <w:num w:numId="13" w16cid:durableId="276302922">
    <w:abstractNumId w:val="21"/>
  </w:num>
  <w:num w:numId="14" w16cid:durableId="881212715">
    <w:abstractNumId w:val="0"/>
  </w:num>
  <w:num w:numId="15" w16cid:durableId="1299451866">
    <w:abstractNumId w:val="7"/>
  </w:num>
  <w:num w:numId="16" w16cid:durableId="1801221367">
    <w:abstractNumId w:val="1"/>
  </w:num>
  <w:num w:numId="17" w16cid:durableId="125663286">
    <w:abstractNumId w:val="17"/>
  </w:num>
  <w:num w:numId="18" w16cid:durableId="1472289881">
    <w:abstractNumId w:val="10"/>
  </w:num>
  <w:num w:numId="19" w16cid:durableId="503325767">
    <w:abstractNumId w:val="11"/>
  </w:num>
  <w:num w:numId="20" w16cid:durableId="2033333265">
    <w:abstractNumId w:val="4"/>
  </w:num>
  <w:num w:numId="21" w16cid:durableId="1534885434">
    <w:abstractNumId w:val="5"/>
  </w:num>
  <w:num w:numId="22" w16cid:durableId="286662457">
    <w:abstractNumId w:val="12"/>
  </w:num>
  <w:num w:numId="23" w16cid:durableId="904729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2C5B"/>
    <w:rsid w:val="00015102"/>
    <w:rsid w:val="00016002"/>
    <w:rsid w:val="000209C7"/>
    <w:rsid w:val="00032C66"/>
    <w:rsid w:val="00053C7B"/>
    <w:rsid w:val="00070829"/>
    <w:rsid w:val="000942B4"/>
    <w:rsid w:val="000C7DA4"/>
    <w:rsid w:val="000D7C91"/>
    <w:rsid w:val="000E535D"/>
    <w:rsid w:val="001050C2"/>
    <w:rsid w:val="00113320"/>
    <w:rsid w:val="00140051"/>
    <w:rsid w:val="00142CD7"/>
    <w:rsid w:val="0015436A"/>
    <w:rsid w:val="0015580F"/>
    <w:rsid w:val="00160B3D"/>
    <w:rsid w:val="001827D9"/>
    <w:rsid w:val="001B4539"/>
    <w:rsid w:val="001B6F29"/>
    <w:rsid w:val="001B78C4"/>
    <w:rsid w:val="001E1AC1"/>
    <w:rsid w:val="001F0D12"/>
    <w:rsid w:val="001F537A"/>
    <w:rsid w:val="001F7E8A"/>
    <w:rsid w:val="00204BA2"/>
    <w:rsid w:val="00233D4D"/>
    <w:rsid w:val="00237869"/>
    <w:rsid w:val="00251166"/>
    <w:rsid w:val="00290DEB"/>
    <w:rsid w:val="002E7FF9"/>
    <w:rsid w:val="002F4B51"/>
    <w:rsid w:val="002F5A73"/>
    <w:rsid w:val="00332F2E"/>
    <w:rsid w:val="00333CB9"/>
    <w:rsid w:val="00361F6F"/>
    <w:rsid w:val="003830FB"/>
    <w:rsid w:val="0038431D"/>
    <w:rsid w:val="003905B9"/>
    <w:rsid w:val="00395491"/>
    <w:rsid w:val="00396A43"/>
    <w:rsid w:val="0039776F"/>
    <w:rsid w:val="003C2647"/>
    <w:rsid w:val="003D7DCD"/>
    <w:rsid w:val="003F3B3B"/>
    <w:rsid w:val="003F5B9A"/>
    <w:rsid w:val="00435072"/>
    <w:rsid w:val="004B15EC"/>
    <w:rsid w:val="004D5C7C"/>
    <w:rsid w:val="004F1CEB"/>
    <w:rsid w:val="004F24FF"/>
    <w:rsid w:val="004F5351"/>
    <w:rsid w:val="005407EE"/>
    <w:rsid w:val="00557386"/>
    <w:rsid w:val="00561EB6"/>
    <w:rsid w:val="00571FF2"/>
    <w:rsid w:val="00582FD7"/>
    <w:rsid w:val="005B2F33"/>
    <w:rsid w:val="005C0F21"/>
    <w:rsid w:val="005D12B5"/>
    <w:rsid w:val="005D650B"/>
    <w:rsid w:val="005F0B91"/>
    <w:rsid w:val="00610DFD"/>
    <w:rsid w:val="006706AB"/>
    <w:rsid w:val="00682769"/>
    <w:rsid w:val="006877DB"/>
    <w:rsid w:val="006A1B5C"/>
    <w:rsid w:val="006C05A2"/>
    <w:rsid w:val="006E4624"/>
    <w:rsid w:val="00726A3F"/>
    <w:rsid w:val="0073410F"/>
    <w:rsid w:val="00740D1D"/>
    <w:rsid w:val="00755B30"/>
    <w:rsid w:val="00773F56"/>
    <w:rsid w:val="007808CB"/>
    <w:rsid w:val="00783B98"/>
    <w:rsid w:val="00784FC7"/>
    <w:rsid w:val="0079684B"/>
    <w:rsid w:val="007A4BA8"/>
    <w:rsid w:val="007B0A15"/>
    <w:rsid w:val="007C436F"/>
    <w:rsid w:val="00813392"/>
    <w:rsid w:val="00855A4F"/>
    <w:rsid w:val="00883F28"/>
    <w:rsid w:val="00885217"/>
    <w:rsid w:val="008A36FE"/>
    <w:rsid w:val="008C1BA1"/>
    <w:rsid w:val="008C328D"/>
    <w:rsid w:val="008C7108"/>
    <w:rsid w:val="008D1E1A"/>
    <w:rsid w:val="008D235E"/>
    <w:rsid w:val="008D484E"/>
    <w:rsid w:val="008E2A7A"/>
    <w:rsid w:val="00900A2C"/>
    <w:rsid w:val="00927E30"/>
    <w:rsid w:val="00951EDE"/>
    <w:rsid w:val="0098096E"/>
    <w:rsid w:val="009D3242"/>
    <w:rsid w:val="009E58E7"/>
    <w:rsid w:val="009F6DD5"/>
    <w:rsid w:val="009F738B"/>
    <w:rsid w:val="00A02F79"/>
    <w:rsid w:val="00A16892"/>
    <w:rsid w:val="00A32956"/>
    <w:rsid w:val="00A40B51"/>
    <w:rsid w:val="00A43C4E"/>
    <w:rsid w:val="00A441A2"/>
    <w:rsid w:val="00A63FF2"/>
    <w:rsid w:val="00A7152C"/>
    <w:rsid w:val="00AB0093"/>
    <w:rsid w:val="00AD16FD"/>
    <w:rsid w:val="00AE1D74"/>
    <w:rsid w:val="00B2261F"/>
    <w:rsid w:val="00B75B0F"/>
    <w:rsid w:val="00B8591F"/>
    <w:rsid w:val="00BC1B4A"/>
    <w:rsid w:val="00BD7E3F"/>
    <w:rsid w:val="00C03703"/>
    <w:rsid w:val="00C212EE"/>
    <w:rsid w:val="00C5272F"/>
    <w:rsid w:val="00C52B41"/>
    <w:rsid w:val="00C57490"/>
    <w:rsid w:val="00C81AA8"/>
    <w:rsid w:val="00CC6FB1"/>
    <w:rsid w:val="00CE0424"/>
    <w:rsid w:val="00CF0942"/>
    <w:rsid w:val="00D038BD"/>
    <w:rsid w:val="00D35D15"/>
    <w:rsid w:val="00D439AC"/>
    <w:rsid w:val="00D56430"/>
    <w:rsid w:val="00D817FF"/>
    <w:rsid w:val="00D849CB"/>
    <w:rsid w:val="00D87D66"/>
    <w:rsid w:val="00D92749"/>
    <w:rsid w:val="00D97049"/>
    <w:rsid w:val="00DA616B"/>
    <w:rsid w:val="00DB384C"/>
    <w:rsid w:val="00DD1F43"/>
    <w:rsid w:val="00DE0388"/>
    <w:rsid w:val="00DE1612"/>
    <w:rsid w:val="00E12955"/>
    <w:rsid w:val="00E3076A"/>
    <w:rsid w:val="00E50B95"/>
    <w:rsid w:val="00E56D6E"/>
    <w:rsid w:val="00E672EC"/>
    <w:rsid w:val="00EB429B"/>
    <w:rsid w:val="00EC7E77"/>
    <w:rsid w:val="00ED1986"/>
    <w:rsid w:val="00ED7FD3"/>
    <w:rsid w:val="00F00D21"/>
    <w:rsid w:val="00F271DB"/>
    <w:rsid w:val="00F3202C"/>
    <w:rsid w:val="00F4314F"/>
    <w:rsid w:val="00F47FAF"/>
    <w:rsid w:val="00F54394"/>
    <w:rsid w:val="00F565B4"/>
    <w:rsid w:val="00F6279D"/>
    <w:rsid w:val="00F9097D"/>
    <w:rsid w:val="00FB3BCE"/>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CD"/>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FF6B4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B4B"/>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
    <w:basedOn w:val="Normal"/>
    <w:link w:val="ListParagraphChar"/>
    <w:uiPriority w:val="34"/>
    <w:qFormat/>
    <w:rsid w:val="00FF6B4B"/>
    <w:pPr>
      <w:ind w:left="720"/>
      <w:contextualSpacing/>
    </w:pPr>
  </w:style>
  <w:style w:type="table" w:styleId="TableGrid">
    <w:name w:val="Table Grid"/>
    <w:basedOn w:val="TableNormal"/>
    <w:uiPriority w:val="39"/>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FF6B4B"/>
    <w:rPr>
      <w:kern w:val="0"/>
      <w:sz w:val="22"/>
      <w:lang w:val="de-DE" w:eastAsia="ja-JP"/>
    </w:rPr>
  </w:style>
  <w:style w:type="character" w:styleId="CommentReference">
    <w:name w:val="annotation reference"/>
    <w:uiPriority w:val="99"/>
    <w:unhideWhenUsed/>
    <w:rsid w:val="00FF6B4B"/>
    <w:rPr>
      <w:sz w:val="16"/>
      <w:szCs w:val="16"/>
    </w:r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locked/>
    <w:rsid w:val="00FF6B4B"/>
    <w:rPr>
      <w:rFonts w:ascii="Times New Roman" w:hAnsi="Times New Roman" w:cs="Times New Roman"/>
      <w:kern w:val="0"/>
      <w:sz w:val="20"/>
      <w:szCs w:val="20"/>
      <w:lang w:val="en-GB" w:eastAsia="en-US"/>
    </w:rPr>
  </w:style>
  <w:style w:type="paragraph" w:styleId="Header">
    <w:name w:val="header"/>
    <w:basedOn w:val="Normal"/>
    <w:link w:val="HeaderChar"/>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B15E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B15E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15EC"/>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12</Pages>
  <Words>5023</Words>
  <Characters>28727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4</cp:revision>
  <dcterms:created xsi:type="dcterms:W3CDTF">2024-02-18T02:29:00Z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